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DAF" w:rsidRPr="00DB574D" w:rsidRDefault="00D02DAF" w:rsidP="00D02DAF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DB574D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il riconoscimento dei figli nati fuori dal mat</w:t>
      </w:r>
      <w:bookmarkStart w:id="0" w:name="_GoBack"/>
      <w:bookmarkEnd w:id="0"/>
      <w:r w:rsidRPr="00DB574D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rimonio</w:t>
      </w:r>
    </w:p>
    <w:p w:rsidR="00D02DAF" w:rsidRPr="00DB574D" w:rsidRDefault="00D02DAF" w:rsidP="00DB57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DB574D"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DB574D" w:rsidRDefault="00DB574D" w:rsidP="00DB574D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bookmarkStart w:id="1" w:name="7063"/>
      <w:bookmarkEnd w:id="1"/>
    </w:p>
    <w:p w:rsidR="00D02DAF" w:rsidRPr="00DB574D" w:rsidRDefault="00D02DAF" w:rsidP="00DB57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</w:t>
      </w: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il riconoscimento dei figli nati fuori dal matrimonio, prima o dopo l'evento nascita.</w:t>
      </w:r>
    </w:p>
    <w:p w:rsidR="00DB574D" w:rsidRPr="00DB574D" w:rsidRDefault="00DB574D" w:rsidP="00DB574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B574D">
        <w:rPr>
          <w:rFonts w:ascii="Book Antiqua" w:hAnsi="Book Antiqua"/>
        </w:rPr>
        <w:t>La dichiarazione per il riconoscimento di figli nati fuori dal matrimonio può essere resa davanti all'ufficiale dello stato civile o al notaio.</w:t>
      </w:r>
    </w:p>
    <w:p w:rsidR="00DB574D" w:rsidRPr="00DB574D" w:rsidRDefault="00DB574D" w:rsidP="00DB574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B574D">
        <w:rPr>
          <w:rFonts w:ascii="Book Antiqua" w:hAnsi="Book Antiqua"/>
        </w:rPr>
        <w:t xml:space="preserve">Se la dichiarazione di riconoscimento viene fatta </w:t>
      </w:r>
      <w:r w:rsidRPr="00DB574D">
        <w:rPr>
          <w:rStyle w:val="Enfasigrassetto"/>
          <w:rFonts w:ascii="Book Antiqua" w:hAnsi="Book Antiqua"/>
        </w:rPr>
        <w:t>prima della nascita</w:t>
      </w:r>
      <w:r w:rsidRPr="00DB574D">
        <w:rPr>
          <w:rFonts w:ascii="Book Antiqua" w:hAnsi="Book Antiqua"/>
        </w:rPr>
        <w:t xml:space="preserve"> del bambino, la stessa può essere resa:</w:t>
      </w:r>
      <w:r w:rsidRPr="00DB574D">
        <w:rPr>
          <w:rFonts w:ascii="Book Antiqua" w:hAnsi="Book Antiqua"/>
        </w:rPr>
        <w:br/>
        <w:t>- dalla sola madre;</w:t>
      </w:r>
      <w:r w:rsidRPr="00DB574D">
        <w:rPr>
          <w:rFonts w:ascii="Book Antiqua" w:hAnsi="Book Antiqua"/>
        </w:rPr>
        <w:br/>
        <w:t>- dai due genitori insieme;</w:t>
      </w:r>
      <w:r w:rsidRPr="00DB574D">
        <w:rPr>
          <w:rFonts w:ascii="Book Antiqua" w:hAnsi="Book Antiqua"/>
        </w:rPr>
        <w:br/>
        <w:t>- dal padre, dopo il riconoscimento del</w:t>
      </w:r>
      <w:r>
        <w:rPr>
          <w:rFonts w:ascii="Book Antiqua" w:hAnsi="Book Antiqua"/>
        </w:rPr>
        <w:t>la madre e con il suo consenso.</w:t>
      </w:r>
      <w:r w:rsidRPr="00DB574D">
        <w:rPr>
          <w:rFonts w:ascii="Book Antiqua" w:hAnsi="Book Antiqua"/>
        </w:rPr>
        <w:br/>
        <w:t xml:space="preserve">Se la dichiarazione di riconoscimento, effettuata </w:t>
      </w:r>
      <w:r w:rsidRPr="00DB574D">
        <w:rPr>
          <w:rStyle w:val="Enfasigrassetto"/>
          <w:rFonts w:ascii="Book Antiqua" w:hAnsi="Book Antiqua"/>
        </w:rPr>
        <w:t>dopo la nascita</w:t>
      </w:r>
      <w:r w:rsidRPr="00DB574D">
        <w:rPr>
          <w:rFonts w:ascii="Book Antiqua" w:hAnsi="Book Antiqua"/>
        </w:rPr>
        <w:t xml:space="preserve">, </w:t>
      </w:r>
      <w:r w:rsidRPr="00DB574D">
        <w:rPr>
          <w:rStyle w:val="Enfasigrassetto"/>
          <w:rFonts w:ascii="Book Antiqua" w:hAnsi="Book Antiqua"/>
        </w:rPr>
        <w:t>riguarda un figlio minore di 14 anni</w:t>
      </w:r>
      <w:r w:rsidRPr="00DB574D">
        <w:rPr>
          <w:rFonts w:ascii="Book Antiqua" w:hAnsi="Book Antiqua"/>
        </w:rPr>
        <w:t>, la stessa può essere resa:</w:t>
      </w:r>
      <w:r w:rsidRPr="00DB574D">
        <w:rPr>
          <w:rFonts w:ascii="Book Antiqua" w:hAnsi="Book Antiqua"/>
        </w:rPr>
        <w:br/>
        <w:t>- da uno dei genitori;</w:t>
      </w:r>
      <w:r w:rsidRPr="00DB574D">
        <w:rPr>
          <w:rFonts w:ascii="Book Antiqua" w:hAnsi="Book Antiqua"/>
        </w:rPr>
        <w:br/>
        <w:t>- dai due genitori insieme;</w:t>
      </w:r>
      <w:r w:rsidRPr="00DB574D">
        <w:rPr>
          <w:rFonts w:ascii="Book Antiqua" w:hAnsi="Book Antiqua"/>
        </w:rPr>
        <w:br/>
        <w:t>- dai due genitori in tempi diversi. In questo caso è necessario il consenso del genitore che per primo ha effettuato il riconoscimento.</w:t>
      </w:r>
    </w:p>
    <w:p w:rsidR="00DB574D" w:rsidRPr="00DB574D" w:rsidRDefault="00DB574D" w:rsidP="00DB574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B574D">
        <w:rPr>
          <w:rFonts w:ascii="Book Antiqua" w:hAnsi="Book Antiqua"/>
        </w:rPr>
        <w:t xml:space="preserve">Se la dichiarazione di riconoscimento effettuata </w:t>
      </w:r>
      <w:r w:rsidRPr="00DB574D">
        <w:rPr>
          <w:rStyle w:val="Enfasigrassetto"/>
          <w:rFonts w:ascii="Book Antiqua" w:hAnsi="Book Antiqua"/>
        </w:rPr>
        <w:t>dopo la nascita, riguarda un figlio ultraquattordicenne</w:t>
      </w:r>
      <w:r w:rsidRPr="00DB574D">
        <w:rPr>
          <w:rFonts w:ascii="Book Antiqua" w:hAnsi="Book Antiqua"/>
        </w:rPr>
        <w:t>, la stessa può essere resa:</w:t>
      </w:r>
      <w:r w:rsidRPr="00DB574D">
        <w:rPr>
          <w:rFonts w:ascii="Book Antiqua" w:hAnsi="Book Antiqua"/>
        </w:rPr>
        <w:br/>
        <w:t>- da uno dei genitori;</w:t>
      </w:r>
      <w:r w:rsidRPr="00DB574D">
        <w:rPr>
          <w:rFonts w:ascii="Book Antiqua" w:hAnsi="Book Antiqua"/>
        </w:rPr>
        <w:br/>
        <w:t>- dai due genitori insieme;</w:t>
      </w:r>
      <w:r w:rsidRPr="00DB574D">
        <w:rPr>
          <w:rFonts w:ascii="Book Antiqua" w:hAnsi="Book Antiqua"/>
        </w:rPr>
        <w:br/>
        <w:t>- dai due genitori in tempi diversi. In questo caso è necessario l'assenso del figlio stesso.</w:t>
      </w:r>
    </w:p>
    <w:p w:rsidR="00DB574D" w:rsidRPr="00DB574D" w:rsidRDefault="00DB574D" w:rsidP="00DB574D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B574D">
        <w:rPr>
          <w:rFonts w:ascii="Book Antiqua" w:hAnsi="Book Antiqua"/>
        </w:rPr>
        <w:t>Per poter effettuare il riconoscimento, i dichiaranti devono aver compiuto i 16 anni di età e presentare un documento d'identità valido.</w:t>
      </w:r>
    </w:p>
    <w:p w:rsidR="00DB574D" w:rsidRDefault="00DB574D" w:rsidP="00DB574D">
      <w:pPr>
        <w:spacing w:after="0" w:line="240" w:lineRule="auto"/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</w:pPr>
      <w:bookmarkStart w:id="2" w:name="114"/>
      <w:bookmarkStart w:id="3" w:name="115"/>
      <w:bookmarkEnd w:id="2"/>
      <w:bookmarkEnd w:id="3"/>
    </w:p>
    <w:p w:rsidR="00D02DAF" w:rsidRPr="00DB574D" w:rsidRDefault="00D02DAF" w:rsidP="00DB57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riferimenti</w:t>
      </w:r>
      <w:proofErr w:type="spellEnd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normativi</w:t>
      </w:r>
      <w:proofErr w:type="spellEnd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 xml:space="preserve"> </w:t>
      </w:r>
      <w:proofErr w:type="spellStart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utili</w:t>
      </w:r>
      <w:proofErr w:type="spellEnd"/>
      <w:r w:rsidRPr="00DB574D">
        <w:rPr>
          <w:rFonts w:ascii="Book Antiqua" w:eastAsia="Times New Roman" w:hAnsi="Book Antiqua" w:cs="Times New Roman"/>
          <w:b/>
          <w:bCs/>
          <w:sz w:val="24"/>
          <w:szCs w:val="24"/>
          <w:lang w:val="en" w:eastAsia="it-IT"/>
        </w:rPr>
        <w:t>:</w:t>
      </w:r>
    </w:p>
    <w:p w:rsidR="00D02DAF" w:rsidRPr="00DB574D" w:rsidRDefault="00D02DAF" w:rsidP="00DB574D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>Legge  n. 219 del 10 dicembre 2012 "Disposizioni in materia di riconoscimento dei figli naturali"</w:t>
      </w:r>
    </w:p>
    <w:p w:rsidR="00D02DAF" w:rsidRPr="00DB574D" w:rsidRDefault="00D02DAF" w:rsidP="00DB574D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>D.M. del 27 febbraio 2001, in G.U. n. 66 del 20 marzo 2001 "Tenuta dei registri dello stato civile nella fase antecedente all'entrata in funzione degli archivi informatici".</w:t>
      </w:r>
    </w:p>
    <w:p w:rsidR="00D02DAF" w:rsidRPr="00DB574D" w:rsidRDefault="00D02DAF" w:rsidP="00DB574D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B574D">
        <w:rPr>
          <w:rFonts w:ascii="Book Antiqua" w:eastAsia="Times New Roman" w:hAnsi="Book Antiqua" w:cs="Times New Roman"/>
          <w:sz w:val="24"/>
          <w:szCs w:val="24"/>
          <w:lang w:eastAsia="it-IT"/>
        </w:rPr>
        <w:t>D.P.R. n. 396 del 3 novembre 2000 "Regolamento per la revisione e la semplificazione dell'ordinamento dello stato civile, a norma dell'articolo 2, comma 12, della legge 15 maggio 1997, n. 127" e circolari integrative</w:t>
      </w:r>
    </w:p>
    <w:p w:rsidR="00D02DAF" w:rsidRDefault="00D02DAF" w:rsidP="00DB574D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  <w:proofErr w:type="spellStart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>Codice</w:t>
      </w:r>
      <w:proofErr w:type="spellEnd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</w:t>
      </w:r>
      <w:proofErr w:type="spellStart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>civile</w:t>
      </w:r>
      <w:proofErr w:type="spellEnd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 </w:t>
      </w:r>
      <w:proofErr w:type="spellStart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>artt</w:t>
      </w:r>
      <w:proofErr w:type="spellEnd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 xml:space="preserve">. 250 e </w:t>
      </w:r>
      <w:proofErr w:type="spellStart"/>
      <w:r w:rsidRPr="00DB574D">
        <w:rPr>
          <w:rFonts w:ascii="Book Antiqua" w:eastAsia="Times New Roman" w:hAnsi="Book Antiqua" w:cs="Times New Roman"/>
          <w:sz w:val="24"/>
          <w:szCs w:val="24"/>
          <w:lang w:val="en" w:eastAsia="it-IT"/>
        </w:rPr>
        <w:t>seguenti</w:t>
      </w:r>
      <w:proofErr w:type="spellEnd"/>
    </w:p>
    <w:p w:rsidR="00DB574D" w:rsidRDefault="00DB574D" w:rsidP="00DB57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n" w:eastAsia="it-IT"/>
        </w:rPr>
      </w:pPr>
    </w:p>
    <w:p w:rsidR="00DB574D" w:rsidRPr="00461027" w:rsidRDefault="00DB574D" w:rsidP="00DB574D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a </w:t>
      </w:r>
      <w:proofErr w:type="spellStart"/>
      <w:r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</w:p>
    <w:p w:rsidR="00DB574D" w:rsidRPr="00461027" w:rsidRDefault="00DB574D" w:rsidP="00DB574D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DB574D" w:rsidRPr="00DB574D" w:rsidRDefault="00DB574D" w:rsidP="00DB574D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sectPr w:rsidR="00DB574D" w:rsidRPr="00DB57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F2E42"/>
    <w:multiLevelType w:val="multilevel"/>
    <w:tmpl w:val="949A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E0185D"/>
    <w:multiLevelType w:val="multilevel"/>
    <w:tmpl w:val="A0E6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DAF"/>
    <w:rsid w:val="00CD3298"/>
    <w:rsid w:val="00D02DAF"/>
    <w:rsid w:val="00DB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0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57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02DA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0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02DAF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02DAF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57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02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57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02DA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02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02DAF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02DAF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574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5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35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4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6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912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680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66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2805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5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76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7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61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26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44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518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8490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04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475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2016-11-11T09:17:00Z</dcterms:created>
  <dcterms:modified xsi:type="dcterms:W3CDTF">2016-11-21T11:54:00Z</dcterms:modified>
</cp:coreProperties>
</file>