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005" w:rsidRPr="006D3132" w:rsidRDefault="006D3132" w:rsidP="006D3132">
      <w:pPr>
        <w:jc w:val="both"/>
        <w:rPr>
          <w:rFonts w:ascii="Book Antiqua" w:hAnsi="Book Antiqua"/>
          <w:sz w:val="32"/>
          <w:szCs w:val="32"/>
        </w:rPr>
      </w:pPr>
      <w:r w:rsidRPr="006D3132">
        <w:rPr>
          <w:rFonts w:ascii="Book Antiqua" w:hAnsi="Book Antiqua"/>
          <w:sz w:val="32"/>
          <w:szCs w:val="32"/>
        </w:rPr>
        <w:t>PROCEDIMENTO PER IL RILASCIO, RINNOVO, AGGIORNAMENTO E DUPLICATO DELLA TESSERA ELETTORALE</w:t>
      </w:r>
    </w:p>
    <w:p w:rsidR="00267A51" w:rsidRPr="006D3132" w:rsidRDefault="00267A51" w:rsidP="00267A51">
      <w:pPr>
        <w:pStyle w:val="NormaleWeb"/>
        <w:spacing w:before="0" w:beforeAutospacing="0" w:after="0" w:afterAutospacing="0"/>
        <w:rPr>
          <w:rFonts w:ascii="Book Antiqua" w:hAnsi="Book Antiqua"/>
        </w:rPr>
      </w:pPr>
      <w:r w:rsidRPr="006D3132">
        <w:rPr>
          <w:rStyle w:val="Enfasigrassetto"/>
          <w:rFonts w:ascii="Book Antiqua" w:hAnsi="Book Antiqua"/>
        </w:rPr>
        <w:t>breve descrizione del procedimento</w:t>
      </w:r>
      <w:r w:rsidRPr="006D3132">
        <w:rPr>
          <w:rFonts w:ascii="Book Antiqua" w:hAnsi="Book Antiqua"/>
        </w:rPr>
        <w:br/>
      </w:r>
      <w:proofErr w:type="spellStart"/>
      <w:r w:rsidRPr="006D3132">
        <w:rPr>
          <w:rFonts w:ascii="Book Antiqua" w:hAnsi="Book Antiqua"/>
        </w:rPr>
        <w:t>Procedimento</w:t>
      </w:r>
      <w:proofErr w:type="spellEnd"/>
      <w:r w:rsidRPr="006D3132">
        <w:rPr>
          <w:rFonts w:ascii="Book Antiqua" w:hAnsi="Book Antiqua"/>
        </w:rPr>
        <w:t xml:space="preserve"> per il rilascio della tessera elettorale, documento fondamentale per esercitare il diritto di voto.</w:t>
      </w:r>
      <w:r w:rsidRPr="006D3132">
        <w:rPr>
          <w:rFonts w:ascii="Book Antiqua" w:hAnsi="Book Antiqua"/>
        </w:rPr>
        <w:br/>
        <w:t>Il documento viene consegnata direttamente a casa del cittadino a seguito di:</w:t>
      </w:r>
      <w:r w:rsidRPr="006D3132">
        <w:rPr>
          <w:rFonts w:ascii="Book Antiqua" w:hAnsi="Book Antiqua"/>
        </w:rPr>
        <w:br/>
        <w:t>- compimento dei 18 anni di età;</w:t>
      </w:r>
      <w:r w:rsidRPr="006D3132">
        <w:rPr>
          <w:rFonts w:ascii="Book Antiqua" w:hAnsi="Book Antiqua"/>
        </w:rPr>
        <w:br/>
        <w:t>- trasferimento di residenza da altro comune;</w:t>
      </w:r>
      <w:r w:rsidRPr="006D3132">
        <w:rPr>
          <w:rFonts w:ascii="Book Antiqua" w:hAnsi="Book Antiqua"/>
        </w:rPr>
        <w:br/>
        <w:t>- acquisto cittadinanza italiana;</w:t>
      </w:r>
      <w:r w:rsidRPr="006D3132">
        <w:rPr>
          <w:rFonts w:ascii="Book Antiqua" w:hAnsi="Book Antiqua"/>
        </w:rPr>
        <w:br/>
        <w:t>- cambio di generalità (cambiamenti di cognome e/o di nome, rettifiche di dati di nascita);</w:t>
      </w:r>
      <w:r w:rsidRPr="006D3132">
        <w:rPr>
          <w:rFonts w:ascii="Book Antiqua" w:hAnsi="Book Antiqua"/>
        </w:rPr>
        <w:br/>
        <w:t>- ricomparsa da irreperibilità;</w:t>
      </w:r>
      <w:r w:rsidRPr="006D3132">
        <w:rPr>
          <w:rFonts w:ascii="Book Antiqua" w:hAnsi="Book Antiqua"/>
        </w:rPr>
        <w:br/>
        <w:t>- riacquisto della capacità elettorale.</w:t>
      </w:r>
    </w:p>
    <w:p w:rsidR="00267A51" w:rsidRPr="006D3132" w:rsidRDefault="00267A51" w:rsidP="00267A51">
      <w:pPr>
        <w:pStyle w:val="NormaleWeb"/>
        <w:spacing w:before="0" w:beforeAutospacing="0" w:after="0" w:afterAutospacing="0"/>
        <w:rPr>
          <w:rFonts w:ascii="Book Antiqua" w:hAnsi="Book Antiqua"/>
        </w:rPr>
      </w:pPr>
      <w:r w:rsidRPr="006D3132">
        <w:rPr>
          <w:rFonts w:ascii="Book Antiqua" w:hAnsi="Book Antiqua"/>
        </w:rPr>
        <w:t>Nel caso di cambio di abitazione all'interno del territorio comunale, l'ufficio elettorale spedisce a domicilio una etichetta adesiva riportante il nuovo indirizzo e il numero di sezione elettorale.</w:t>
      </w:r>
    </w:p>
    <w:p w:rsidR="00267A51" w:rsidRPr="006D3132" w:rsidRDefault="00267A51" w:rsidP="00267A51">
      <w:pPr>
        <w:spacing w:after="0" w:line="240" w:lineRule="auto"/>
        <w:rPr>
          <w:rFonts w:ascii="Book Antiqua" w:eastAsia="Times New Roman" w:hAnsi="Book Antiqua" w:cs="Times New Roman"/>
          <w:sz w:val="24"/>
          <w:szCs w:val="24"/>
          <w:lang w:eastAsia="it-IT"/>
        </w:rPr>
      </w:pPr>
      <w:r w:rsidRPr="006D3132">
        <w:rPr>
          <w:rFonts w:ascii="Book Antiqua" w:eastAsia="Times New Roman" w:hAnsi="Book Antiqua" w:cs="Times New Roman"/>
          <w:sz w:val="24"/>
          <w:szCs w:val="24"/>
          <w:lang w:eastAsia="it-IT"/>
        </w:rPr>
        <w:t xml:space="preserve">La tessera elettorale </w:t>
      </w:r>
    </w:p>
    <w:p w:rsidR="00267A51" w:rsidRPr="006D3132" w:rsidRDefault="00267A51" w:rsidP="00267A51">
      <w:pPr>
        <w:spacing w:after="0" w:line="240" w:lineRule="auto"/>
        <w:rPr>
          <w:rFonts w:ascii="Book Antiqua" w:eastAsia="Times New Roman" w:hAnsi="Book Antiqua" w:cs="Times New Roman"/>
          <w:sz w:val="24"/>
          <w:szCs w:val="24"/>
          <w:lang w:eastAsia="it-IT"/>
        </w:rPr>
      </w:pPr>
      <w:r w:rsidRPr="006D3132">
        <w:rPr>
          <w:rFonts w:ascii="Book Antiqua" w:eastAsia="Times New Roman" w:hAnsi="Book Antiqua" w:cs="Times New Roman"/>
          <w:sz w:val="24"/>
          <w:szCs w:val="24"/>
          <w:lang w:eastAsia="it-IT"/>
        </w:rPr>
        <w:t>La tessera elettorale è il documento che permette l'esercizio del diritto di voto e che attesta la regolare iscrizione del cittadino nelle liste elettorali del comune di residenza. Deve essere usata per tutte le consultazioni elettorali (elezioni politiche, amministrative ed europee, referendum) ed è valida fino all'esaurimento dei diciotto spazi predisposti per la certificazione dell'avvenuta partecipazione alla votazione.</w:t>
      </w:r>
      <w:r w:rsidRPr="006D3132">
        <w:rPr>
          <w:rFonts w:ascii="Book Antiqua" w:eastAsia="Times New Roman" w:hAnsi="Book Antiqua" w:cs="Times New Roman"/>
          <w:sz w:val="24"/>
          <w:szCs w:val="24"/>
          <w:lang w:eastAsia="it-IT"/>
        </w:rPr>
        <w:br/>
        <w:t>La tessera elettorale non può essere sostituita con l'autocertificazione.</w:t>
      </w:r>
    </w:p>
    <w:p w:rsidR="00267A51" w:rsidRPr="006D3132" w:rsidRDefault="00267A51" w:rsidP="00267A51">
      <w:pPr>
        <w:spacing w:after="0" w:line="240" w:lineRule="auto"/>
        <w:rPr>
          <w:rFonts w:ascii="Book Antiqua" w:eastAsia="Times New Roman" w:hAnsi="Book Antiqua" w:cs="Times New Roman"/>
          <w:sz w:val="24"/>
          <w:szCs w:val="24"/>
          <w:lang w:eastAsia="it-IT"/>
        </w:rPr>
      </w:pPr>
      <w:r w:rsidRPr="006D3132">
        <w:rPr>
          <w:rFonts w:ascii="Book Antiqua" w:eastAsia="Times New Roman" w:hAnsi="Book Antiqua" w:cs="Times New Roman"/>
          <w:sz w:val="24"/>
          <w:szCs w:val="24"/>
          <w:lang w:eastAsia="it-IT"/>
        </w:rPr>
        <w:t>Le liste elettorali vengono costantemente aggiornate attraverso il meccanismo delle revisioni, a determinate scadenze e con procedure identiche in tutti i Comuni italiani, come previsto dalla normativa in materia. In prossimità delle elezioni si procede a una revisione straordinaria delle liste elettorali.</w:t>
      </w:r>
    </w:p>
    <w:p w:rsidR="00267A51" w:rsidRPr="006D3132" w:rsidRDefault="00267A51" w:rsidP="00267A51">
      <w:pPr>
        <w:spacing w:after="0" w:line="240" w:lineRule="auto"/>
        <w:rPr>
          <w:rFonts w:ascii="Book Antiqua" w:eastAsia="Times New Roman" w:hAnsi="Book Antiqua" w:cs="Times New Roman"/>
          <w:sz w:val="24"/>
          <w:szCs w:val="24"/>
          <w:lang w:eastAsia="it-IT"/>
        </w:rPr>
      </w:pPr>
      <w:r w:rsidRPr="006D3132">
        <w:rPr>
          <w:rFonts w:ascii="Book Antiqua" w:eastAsia="Times New Roman" w:hAnsi="Book Antiqua" w:cs="Times New Roman"/>
          <w:sz w:val="24"/>
          <w:szCs w:val="24"/>
          <w:lang w:eastAsia="it-IT"/>
        </w:rPr>
        <w:t xml:space="preserve">Nel caso di </w:t>
      </w:r>
      <w:r w:rsidRPr="006D3132">
        <w:rPr>
          <w:rFonts w:ascii="Book Antiqua" w:eastAsia="Times New Roman" w:hAnsi="Book Antiqua" w:cs="Times New Roman"/>
          <w:b/>
          <w:bCs/>
          <w:sz w:val="24"/>
          <w:szCs w:val="24"/>
          <w:lang w:eastAsia="it-IT"/>
        </w:rPr>
        <w:t>cambio di abitazione</w:t>
      </w:r>
      <w:r w:rsidRPr="006D3132">
        <w:rPr>
          <w:rFonts w:ascii="Book Antiqua" w:eastAsia="Times New Roman" w:hAnsi="Book Antiqua" w:cs="Times New Roman"/>
          <w:sz w:val="24"/>
          <w:szCs w:val="24"/>
          <w:lang w:eastAsia="it-IT"/>
        </w:rPr>
        <w:t xml:space="preserve"> </w:t>
      </w:r>
      <w:r w:rsidRPr="006D3132">
        <w:rPr>
          <w:rFonts w:ascii="Book Antiqua" w:eastAsia="Times New Roman" w:hAnsi="Book Antiqua" w:cs="Times New Roman"/>
          <w:b/>
          <w:bCs/>
          <w:sz w:val="24"/>
          <w:szCs w:val="24"/>
          <w:lang w:eastAsia="it-IT"/>
        </w:rPr>
        <w:t>all'interno del territorio comunale</w:t>
      </w:r>
      <w:r w:rsidRPr="006D3132">
        <w:rPr>
          <w:rFonts w:ascii="Book Antiqua" w:eastAsia="Times New Roman" w:hAnsi="Book Antiqua" w:cs="Times New Roman"/>
          <w:sz w:val="24"/>
          <w:szCs w:val="24"/>
          <w:lang w:eastAsia="it-IT"/>
        </w:rPr>
        <w:t>, l'ufficio elettorale spedisce a casa una etichetta adesiva da apporre nello spazio apposito della tessera (nel plico spedito sono indicate le semplici istruzioni dove apporre l'etichetta). Le variazioni di indirizzo vengono registrate nei mesi di gennaio e luglio.</w:t>
      </w:r>
    </w:p>
    <w:p w:rsidR="00267A51" w:rsidRPr="006D3132" w:rsidRDefault="00267A51" w:rsidP="00267A51">
      <w:pPr>
        <w:spacing w:after="0" w:line="240" w:lineRule="auto"/>
        <w:rPr>
          <w:rFonts w:ascii="Book Antiqua" w:eastAsia="Times New Roman" w:hAnsi="Book Antiqua" w:cs="Times New Roman"/>
          <w:sz w:val="24"/>
          <w:szCs w:val="24"/>
          <w:lang w:eastAsia="it-IT"/>
        </w:rPr>
      </w:pPr>
      <w:bookmarkStart w:id="0" w:name="3053"/>
      <w:r w:rsidRPr="006D3132">
        <w:rPr>
          <w:rFonts w:ascii="Book Antiqua" w:eastAsia="Times New Roman" w:hAnsi="Book Antiqua" w:cs="Times New Roman"/>
          <w:sz w:val="24"/>
          <w:szCs w:val="24"/>
          <w:lang w:eastAsia="it-IT"/>
        </w:rPr>
        <w:t xml:space="preserve">Casi particolari (smarrimento, furto, deterioramento tessera) </w:t>
      </w:r>
      <w:bookmarkEnd w:id="0"/>
    </w:p>
    <w:p w:rsidR="006D3132" w:rsidRDefault="006D3132" w:rsidP="00267A51">
      <w:pPr>
        <w:spacing w:after="0" w:line="240" w:lineRule="auto"/>
        <w:rPr>
          <w:rFonts w:ascii="Book Antiqua" w:eastAsia="Times New Roman" w:hAnsi="Book Antiqua" w:cs="Times New Roman"/>
          <w:b/>
          <w:bCs/>
          <w:sz w:val="24"/>
          <w:szCs w:val="24"/>
          <w:lang w:eastAsia="it-IT"/>
        </w:rPr>
      </w:pPr>
    </w:p>
    <w:p w:rsidR="00267A51" w:rsidRPr="006D3132" w:rsidRDefault="00267A51" w:rsidP="00267A51">
      <w:pPr>
        <w:spacing w:after="0" w:line="240" w:lineRule="auto"/>
        <w:rPr>
          <w:rFonts w:ascii="Book Antiqua" w:eastAsia="Times New Roman" w:hAnsi="Book Antiqua" w:cs="Times New Roman"/>
          <w:sz w:val="24"/>
          <w:szCs w:val="24"/>
          <w:lang w:eastAsia="it-IT"/>
        </w:rPr>
      </w:pPr>
      <w:r w:rsidRPr="006D3132">
        <w:rPr>
          <w:rFonts w:ascii="Book Antiqua" w:eastAsia="Times New Roman" w:hAnsi="Book Antiqua" w:cs="Times New Roman"/>
          <w:b/>
          <w:bCs/>
          <w:sz w:val="24"/>
          <w:szCs w:val="24"/>
          <w:lang w:eastAsia="it-IT"/>
        </w:rPr>
        <w:t>TRASFERIMENTO DI RESIDENZA</w:t>
      </w:r>
      <w:r w:rsidRPr="006D3132">
        <w:rPr>
          <w:rFonts w:ascii="Book Antiqua" w:eastAsia="Times New Roman" w:hAnsi="Book Antiqua" w:cs="Times New Roman"/>
          <w:sz w:val="24"/>
          <w:szCs w:val="24"/>
          <w:lang w:eastAsia="it-IT"/>
        </w:rPr>
        <w:br/>
        <w:t>Il nuovo comune di residenza consegna al titolare una nuova tessera elettorale e ritira quella rilasciata dal comune di precedente residenza. In caso di trasferimento di residenza all'interno del territorio comunale che comporti il cambio del seggio di votazione, l'elettore riceve un'etichetta da applicare sulla tessera con l'indicazione del nuovo indirizzo e del nuovo seggio dove recarsi a votare.</w:t>
      </w:r>
    </w:p>
    <w:p w:rsidR="006D3132" w:rsidRDefault="006D3132" w:rsidP="00267A51">
      <w:pPr>
        <w:spacing w:after="0" w:line="240" w:lineRule="auto"/>
        <w:rPr>
          <w:rFonts w:ascii="Book Antiqua" w:eastAsia="Times New Roman" w:hAnsi="Book Antiqua" w:cs="Times New Roman"/>
          <w:b/>
          <w:bCs/>
          <w:sz w:val="24"/>
          <w:szCs w:val="24"/>
          <w:lang w:eastAsia="it-IT"/>
        </w:rPr>
      </w:pPr>
    </w:p>
    <w:p w:rsidR="00267A51" w:rsidRPr="006D3132" w:rsidRDefault="00267A51" w:rsidP="00267A51">
      <w:pPr>
        <w:spacing w:after="0" w:line="240" w:lineRule="auto"/>
        <w:rPr>
          <w:rFonts w:ascii="Book Antiqua" w:eastAsia="Times New Roman" w:hAnsi="Book Antiqua" w:cs="Times New Roman"/>
          <w:sz w:val="24"/>
          <w:szCs w:val="24"/>
          <w:lang w:eastAsia="it-IT"/>
        </w:rPr>
      </w:pPr>
      <w:r w:rsidRPr="006D3132">
        <w:rPr>
          <w:rFonts w:ascii="Book Antiqua" w:eastAsia="Times New Roman" w:hAnsi="Book Antiqua" w:cs="Times New Roman"/>
          <w:b/>
          <w:bCs/>
          <w:sz w:val="24"/>
          <w:szCs w:val="24"/>
          <w:lang w:eastAsia="it-IT"/>
        </w:rPr>
        <w:t>MANCATA CONSEGNA DELLA TESSERA</w:t>
      </w:r>
      <w:r w:rsidRPr="006D3132">
        <w:rPr>
          <w:rFonts w:ascii="Book Antiqua" w:eastAsia="Times New Roman" w:hAnsi="Book Antiqua" w:cs="Times New Roman"/>
          <w:sz w:val="24"/>
          <w:szCs w:val="24"/>
          <w:lang w:eastAsia="it-IT"/>
        </w:rPr>
        <w:br/>
        <w:t>Viene lasciato nella cassetta delle lettere un "avviso" con invito a presentarsi direttamente al ritiro presso l'ufficio elettorale. Si ricorda che in caso di nuova iscrizione nell'anagrafe occorre consegnare la vecchia tessera rilasciata dal precedente comune di residenza.</w:t>
      </w:r>
      <w:r w:rsidRPr="006D3132">
        <w:rPr>
          <w:rFonts w:ascii="Book Antiqua" w:eastAsia="Times New Roman" w:hAnsi="Book Antiqua" w:cs="Times New Roman"/>
          <w:sz w:val="24"/>
          <w:szCs w:val="24"/>
          <w:lang w:eastAsia="it-IT"/>
        </w:rPr>
        <w:br/>
      </w:r>
      <w:r w:rsidRPr="006D3132">
        <w:rPr>
          <w:rFonts w:ascii="Book Antiqua" w:eastAsia="Times New Roman" w:hAnsi="Book Antiqua" w:cs="Times New Roman"/>
          <w:sz w:val="24"/>
          <w:szCs w:val="24"/>
          <w:lang w:eastAsia="it-IT"/>
        </w:rPr>
        <w:lastRenderedPageBreak/>
        <w:br/>
      </w:r>
      <w:r w:rsidRPr="006D3132">
        <w:rPr>
          <w:rFonts w:ascii="Book Antiqua" w:eastAsia="Times New Roman" w:hAnsi="Book Antiqua" w:cs="Times New Roman"/>
          <w:b/>
          <w:bCs/>
          <w:sz w:val="24"/>
          <w:szCs w:val="24"/>
          <w:lang w:eastAsia="it-IT"/>
        </w:rPr>
        <w:t>SMARRIMENTO o FURTO DELLA TESSERA</w:t>
      </w:r>
      <w:r w:rsidRPr="006D3132">
        <w:rPr>
          <w:rFonts w:ascii="Book Antiqua" w:eastAsia="Times New Roman" w:hAnsi="Book Antiqua" w:cs="Times New Roman"/>
          <w:sz w:val="24"/>
          <w:szCs w:val="24"/>
          <w:lang w:eastAsia="it-IT"/>
        </w:rPr>
        <w:br/>
        <w:t>E' necessario presentare richiesta di duplicato.</w:t>
      </w:r>
      <w:r w:rsidRPr="006D3132">
        <w:rPr>
          <w:rFonts w:ascii="Book Antiqua" w:eastAsia="Times New Roman" w:hAnsi="Book Antiqua" w:cs="Times New Roman"/>
          <w:sz w:val="24"/>
          <w:szCs w:val="24"/>
          <w:lang w:eastAsia="it-IT"/>
        </w:rPr>
        <w:br/>
      </w:r>
      <w:r w:rsidRPr="006D3132">
        <w:rPr>
          <w:rFonts w:ascii="Book Antiqua" w:eastAsia="Times New Roman" w:hAnsi="Book Antiqua" w:cs="Times New Roman"/>
          <w:sz w:val="24"/>
          <w:szCs w:val="24"/>
          <w:lang w:eastAsia="it-IT"/>
        </w:rPr>
        <w:br/>
      </w:r>
      <w:r w:rsidRPr="006D3132">
        <w:rPr>
          <w:rFonts w:ascii="Book Antiqua" w:eastAsia="Times New Roman" w:hAnsi="Book Antiqua" w:cs="Times New Roman"/>
          <w:b/>
          <w:bCs/>
          <w:sz w:val="24"/>
          <w:szCs w:val="24"/>
          <w:lang w:eastAsia="it-IT"/>
        </w:rPr>
        <w:t>DETERIORAMENTO DELLA TESSERA</w:t>
      </w:r>
      <w:r w:rsidRPr="006D3132">
        <w:rPr>
          <w:rFonts w:ascii="Book Antiqua" w:eastAsia="Times New Roman" w:hAnsi="Book Antiqua" w:cs="Times New Roman"/>
          <w:sz w:val="24"/>
          <w:szCs w:val="24"/>
          <w:lang w:eastAsia="it-IT"/>
        </w:rPr>
        <w:br/>
        <w:t>Quando la tessera elettorale è inutilizzabile a causa del deterioramento, il titolare deve richiedere un duplicato;  l'originale deteriorato viene ritirato dall'ufficio.</w:t>
      </w:r>
      <w:r w:rsidRPr="006D3132">
        <w:rPr>
          <w:rFonts w:ascii="Book Antiqua" w:eastAsia="Times New Roman" w:hAnsi="Book Antiqua" w:cs="Times New Roman"/>
          <w:sz w:val="24"/>
          <w:szCs w:val="24"/>
          <w:lang w:eastAsia="it-IT"/>
        </w:rPr>
        <w:br/>
      </w:r>
      <w:r w:rsidRPr="006D3132">
        <w:rPr>
          <w:rFonts w:ascii="Book Antiqua" w:eastAsia="Times New Roman" w:hAnsi="Book Antiqua" w:cs="Times New Roman"/>
          <w:sz w:val="24"/>
          <w:szCs w:val="24"/>
          <w:lang w:eastAsia="it-IT"/>
        </w:rPr>
        <w:br/>
      </w:r>
      <w:r w:rsidRPr="006D3132">
        <w:rPr>
          <w:rFonts w:ascii="Book Antiqua" w:eastAsia="Times New Roman" w:hAnsi="Book Antiqua" w:cs="Times New Roman"/>
          <w:b/>
          <w:bCs/>
          <w:sz w:val="24"/>
          <w:szCs w:val="24"/>
          <w:lang w:eastAsia="it-IT"/>
        </w:rPr>
        <w:t>ESAURIMENTO DEGLI SPAZI DISPONIBILI NELLA TESSERA</w:t>
      </w:r>
      <w:r w:rsidRPr="006D3132">
        <w:rPr>
          <w:rFonts w:ascii="Book Antiqua" w:eastAsia="Times New Roman" w:hAnsi="Book Antiqua" w:cs="Times New Roman"/>
          <w:sz w:val="24"/>
          <w:szCs w:val="24"/>
          <w:lang w:eastAsia="it-IT"/>
        </w:rPr>
        <w:t> </w:t>
      </w:r>
      <w:r w:rsidRPr="006D3132">
        <w:rPr>
          <w:rFonts w:ascii="Book Antiqua" w:eastAsia="Times New Roman" w:hAnsi="Book Antiqua" w:cs="Times New Roman"/>
          <w:sz w:val="24"/>
          <w:szCs w:val="24"/>
          <w:lang w:eastAsia="it-IT"/>
        </w:rPr>
        <w:br/>
        <w:t>L'elettore deve richiedere una nuova tessera.</w:t>
      </w:r>
      <w:r w:rsidRPr="006D3132">
        <w:rPr>
          <w:rFonts w:ascii="Book Antiqua" w:eastAsia="Times New Roman" w:hAnsi="Book Antiqua" w:cs="Times New Roman"/>
          <w:sz w:val="24"/>
          <w:szCs w:val="24"/>
          <w:lang w:eastAsia="it-IT"/>
        </w:rPr>
        <w:br/>
      </w:r>
    </w:p>
    <w:p w:rsidR="00267A51" w:rsidRPr="006D3132" w:rsidRDefault="00267A51" w:rsidP="00267A51">
      <w:pPr>
        <w:spacing w:after="0" w:line="240" w:lineRule="auto"/>
        <w:rPr>
          <w:rFonts w:ascii="Book Antiqua" w:eastAsia="Times New Roman" w:hAnsi="Book Antiqua" w:cs="Times New Roman"/>
          <w:sz w:val="24"/>
          <w:szCs w:val="24"/>
          <w:lang w:eastAsia="it-IT"/>
        </w:rPr>
      </w:pPr>
      <w:r w:rsidRPr="006D3132">
        <w:rPr>
          <w:rFonts w:ascii="Book Antiqua" w:eastAsia="Times New Roman" w:hAnsi="Book Antiqua" w:cs="Times New Roman"/>
          <w:sz w:val="24"/>
          <w:szCs w:val="24"/>
          <w:lang w:eastAsia="it-IT"/>
        </w:rPr>
        <w:t xml:space="preserve">Modalità e costi di rilascio </w:t>
      </w:r>
    </w:p>
    <w:p w:rsidR="00267A51" w:rsidRPr="006D3132" w:rsidRDefault="00267A51" w:rsidP="00267A51">
      <w:pPr>
        <w:spacing w:after="0" w:line="240" w:lineRule="auto"/>
        <w:rPr>
          <w:rFonts w:ascii="Book Antiqua" w:eastAsia="Times New Roman" w:hAnsi="Book Antiqua" w:cs="Times New Roman"/>
          <w:sz w:val="24"/>
          <w:szCs w:val="24"/>
          <w:lang w:eastAsia="it-IT"/>
        </w:rPr>
      </w:pPr>
      <w:r w:rsidRPr="006D3132">
        <w:rPr>
          <w:rFonts w:ascii="Book Antiqua" w:eastAsia="Times New Roman" w:hAnsi="Book Antiqua" w:cs="Times New Roman"/>
          <w:sz w:val="24"/>
          <w:szCs w:val="24"/>
          <w:lang w:eastAsia="it-IT"/>
        </w:rPr>
        <w:t>La tessera elettorale è gratuita e la richiesta di rilascio, nei casi di furto, smarrimento, deterioramento o esaurimento degli spazi disponibili,.</w:t>
      </w:r>
    </w:p>
    <w:p w:rsidR="00267A51" w:rsidRPr="006D3132" w:rsidRDefault="00267A51" w:rsidP="00267A51">
      <w:pPr>
        <w:spacing w:after="0" w:line="240" w:lineRule="auto"/>
        <w:rPr>
          <w:rFonts w:ascii="Book Antiqua" w:eastAsia="Times New Roman" w:hAnsi="Book Antiqua" w:cs="Times New Roman"/>
          <w:sz w:val="24"/>
          <w:szCs w:val="24"/>
          <w:lang w:eastAsia="it-IT"/>
        </w:rPr>
      </w:pPr>
      <w:r w:rsidRPr="006D3132">
        <w:rPr>
          <w:rFonts w:ascii="Book Antiqua" w:eastAsia="Times New Roman" w:hAnsi="Book Antiqua" w:cs="Times New Roman"/>
          <w:sz w:val="24"/>
          <w:szCs w:val="24"/>
          <w:lang w:eastAsia="it-IT"/>
        </w:rPr>
        <w:t>Nel caso in cui l'interessato non possa presentarsi personalmente all'ufficio elettorale per ritirare la tessera, </w:t>
      </w:r>
      <w:r w:rsidRPr="006D3132">
        <w:rPr>
          <w:rFonts w:ascii="Book Antiqua" w:eastAsia="Times New Roman" w:hAnsi="Book Antiqua" w:cs="Times New Roman"/>
          <w:b/>
          <w:bCs/>
          <w:sz w:val="24"/>
          <w:szCs w:val="24"/>
          <w:lang w:eastAsia="it-IT"/>
        </w:rPr>
        <w:t>può incaricare un familiare o una terza persona</w:t>
      </w:r>
      <w:r w:rsidRPr="006D3132">
        <w:rPr>
          <w:rFonts w:ascii="Book Antiqua" w:eastAsia="Times New Roman" w:hAnsi="Book Antiqua" w:cs="Times New Roman"/>
          <w:sz w:val="24"/>
          <w:szCs w:val="24"/>
          <w:lang w:eastAsia="it-IT"/>
        </w:rPr>
        <w:t xml:space="preserve"> utilizzando la delega alla quale va allegata copia del documento di identità del dichiarante.</w:t>
      </w:r>
    </w:p>
    <w:p w:rsidR="001D1C94" w:rsidRDefault="001D1C94" w:rsidP="001D1C94">
      <w:pPr>
        <w:rPr>
          <w:rFonts w:ascii="Book Antiqua" w:eastAsia="Times New Roman" w:hAnsi="Book Antiqua" w:cs="Times New Roman"/>
          <w:b/>
          <w:bCs/>
          <w:sz w:val="24"/>
          <w:szCs w:val="24"/>
          <w:lang w:eastAsia="it-IT"/>
        </w:rPr>
      </w:pPr>
    </w:p>
    <w:p w:rsidR="001D1C94" w:rsidRDefault="001D1C94" w:rsidP="001D1C94">
      <w:bookmarkStart w:id="1" w:name="_GoBack"/>
      <w:bookmarkEnd w:id="1"/>
      <w:r>
        <w:rPr>
          <w:rFonts w:ascii="Book Antiqua" w:eastAsia="Times New Roman" w:hAnsi="Book Antiqua" w:cs="Times New Roman"/>
          <w:b/>
          <w:bCs/>
          <w:sz w:val="24"/>
          <w:szCs w:val="24"/>
          <w:lang w:eastAsia="it-IT"/>
        </w:rPr>
        <w:t>Ufficio responsabile dell'istruttoria</w:t>
      </w:r>
      <w:r>
        <w:rPr>
          <w:rFonts w:ascii="Book Antiqua" w:eastAsia="Times New Roman" w:hAnsi="Book Antiqua" w:cs="Times New Roman"/>
          <w:sz w:val="24"/>
          <w:szCs w:val="24"/>
          <w:lang w:eastAsia="it-IT"/>
        </w:rPr>
        <w:t>:</w:t>
      </w:r>
      <w:r>
        <w:rPr>
          <w:rFonts w:ascii="Book Antiqua" w:eastAsia="Times New Roman" w:hAnsi="Book Antiqua" w:cs="Times New Roman"/>
          <w:sz w:val="24"/>
          <w:szCs w:val="24"/>
          <w:lang w:eastAsia="it-IT"/>
        </w:rPr>
        <w:br/>
        <w:t xml:space="preserve">Ufficio elettorale – Via </w:t>
      </w:r>
      <w:proofErr w:type="spellStart"/>
      <w:r>
        <w:rPr>
          <w:rFonts w:ascii="Book Antiqua" w:eastAsia="Times New Roman" w:hAnsi="Book Antiqua" w:cs="Times New Roman"/>
          <w:sz w:val="24"/>
          <w:szCs w:val="24"/>
          <w:lang w:eastAsia="it-IT"/>
        </w:rPr>
        <w:t>Portovegno</w:t>
      </w:r>
      <w:proofErr w:type="spellEnd"/>
      <w:r>
        <w:rPr>
          <w:rFonts w:ascii="Book Antiqua" w:eastAsia="Times New Roman" w:hAnsi="Book Antiqua" w:cs="Times New Roman"/>
          <w:sz w:val="24"/>
          <w:szCs w:val="24"/>
          <w:lang w:eastAsia="it-IT"/>
        </w:rPr>
        <w:t xml:space="preserve"> Montebello Jonico </w:t>
      </w:r>
      <w:r>
        <w:rPr>
          <w:rFonts w:ascii="Book Antiqua" w:eastAsia="Times New Roman" w:hAnsi="Book Antiqua" w:cs="Times New Roman"/>
          <w:sz w:val="24"/>
          <w:szCs w:val="24"/>
          <w:lang w:eastAsia="it-IT"/>
        </w:rPr>
        <w:br/>
      </w:r>
      <w:r>
        <w:rPr>
          <w:rFonts w:ascii="Book Antiqua" w:eastAsia="Times New Roman" w:hAnsi="Book Antiqua" w:cs="Times New Roman"/>
          <w:b/>
          <w:bCs/>
          <w:sz w:val="24"/>
          <w:szCs w:val="24"/>
          <w:lang w:eastAsia="it-IT"/>
        </w:rPr>
        <w:t xml:space="preserve">Responsabile del procedimento, telefono, email e/o </w:t>
      </w:r>
      <w:proofErr w:type="spellStart"/>
      <w:r>
        <w:rPr>
          <w:rFonts w:ascii="Book Antiqua" w:eastAsia="Times New Roman" w:hAnsi="Book Antiqua" w:cs="Times New Roman"/>
          <w:b/>
          <w:bCs/>
          <w:sz w:val="24"/>
          <w:szCs w:val="24"/>
          <w:lang w:eastAsia="it-IT"/>
        </w:rPr>
        <w:t>pec</w:t>
      </w:r>
      <w:proofErr w:type="spellEnd"/>
      <w:r>
        <w:rPr>
          <w:rFonts w:ascii="Book Antiqua" w:eastAsia="Times New Roman" w:hAnsi="Book Antiqua" w:cs="Times New Roman"/>
          <w:sz w:val="24"/>
          <w:szCs w:val="24"/>
          <w:lang w:eastAsia="it-IT"/>
        </w:rPr>
        <w:t>:</w:t>
      </w:r>
      <w:r>
        <w:rPr>
          <w:rFonts w:ascii="Book Antiqua" w:eastAsia="Times New Roman" w:hAnsi="Book Antiqua" w:cs="Times New Roman"/>
          <w:sz w:val="24"/>
          <w:szCs w:val="24"/>
          <w:lang w:eastAsia="it-IT"/>
        </w:rPr>
        <w:br/>
        <w:t xml:space="preserve">Maria Teresa </w:t>
      </w:r>
      <w:proofErr w:type="spellStart"/>
      <w:r>
        <w:rPr>
          <w:rFonts w:ascii="Book Antiqua" w:eastAsia="Times New Roman" w:hAnsi="Book Antiqua" w:cs="Times New Roman"/>
          <w:sz w:val="24"/>
          <w:szCs w:val="24"/>
          <w:lang w:eastAsia="it-IT"/>
        </w:rPr>
        <w:t>Vilasi</w:t>
      </w:r>
      <w:proofErr w:type="spellEnd"/>
      <w:r>
        <w:rPr>
          <w:rFonts w:ascii="Book Antiqua" w:eastAsia="Times New Roman" w:hAnsi="Book Antiqua" w:cs="Times New Roman"/>
          <w:sz w:val="24"/>
          <w:szCs w:val="24"/>
          <w:lang w:eastAsia="it-IT"/>
        </w:rPr>
        <w:t xml:space="preserve">, telefono 0965/779005, </w:t>
      </w:r>
      <w:proofErr w:type="spellStart"/>
      <w:r>
        <w:rPr>
          <w:rFonts w:ascii="Book Antiqua" w:eastAsia="Times New Roman" w:hAnsi="Book Antiqua" w:cs="Times New Roman"/>
          <w:sz w:val="24"/>
          <w:szCs w:val="24"/>
          <w:lang w:eastAsia="it-IT"/>
        </w:rPr>
        <w:t>pec</w:t>
      </w:r>
      <w:proofErr w:type="spellEnd"/>
      <w:r>
        <w:rPr>
          <w:rFonts w:ascii="Book Antiqua" w:eastAsia="Times New Roman" w:hAnsi="Book Antiqua" w:cs="Times New Roman"/>
          <w:sz w:val="24"/>
          <w:szCs w:val="24"/>
          <w:lang w:eastAsia="it-IT"/>
        </w:rPr>
        <w:t>: protocollo.montebello@asmepec.it</w:t>
      </w:r>
    </w:p>
    <w:p w:rsidR="00267A51" w:rsidRPr="006D3132" w:rsidRDefault="00267A51" w:rsidP="00267A51">
      <w:pPr>
        <w:spacing w:after="0"/>
        <w:rPr>
          <w:rFonts w:ascii="Book Antiqua" w:hAnsi="Book Antiqua"/>
        </w:rPr>
      </w:pPr>
    </w:p>
    <w:sectPr w:rsidR="00267A51" w:rsidRPr="006D313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3A18A8"/>
    <w:multiLevelType w:val="multilevel"/>
    <w:tmpl w:val="4F8E4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8213B8F"/>
    <w:multiLevelType w:val="multilevel"/>
    <w:tmpl w:val="2A10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A51"/>
    <w:rsid w:val="001D1C94"/>
    <w:rsid w:val="002619EF"/>
    <w:rsid w:val="00267A51"/>
    <w:rsid w:val="006D3132"/>
    <w:rsid w:val="00E0200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67A5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267A51"/>
    <w:rPr>
      <w:b/>
      <w:bCs/>
    </w:rPr>
  </w:style>
  <w:style w:type="character" w:styleId="Collegamentoipertestuale">
    <w:name w:val="Hyperlink"/>
    <w:basedOn w:val="Carpredefinitoparagrafo"/>
    <w:uiPriority w:val="99"/>
    <w:semiHidden/>
    <w:unhideWhenUsed/>
    <w:rsid w:val="00267A5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67A5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267A51"/>
    <w:rPr>
      <w:b/>
      <w:bCs/>
    </w:rPr>
  </w:style>
  <w:style w:type="character" w:styleId="Collegamentoipertestuale">
    <w:name w:val="Hyperlink"/>
    <w:basedOn w:val="Carpredefinitoparagrafo"/>
    <w:uiPriority w:val="99"/>
    <w:semiHidden/>
    <w:unhideWhenUsed/>
    <w:rsid w:val="00267A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858040">
      <w:bodyDiv w:val="1"/>
      <w:marLeft w:val="0"/>
      <w:marRight w:val="0"/>
      <w:marTop w:val="0"/>
      <w:marBottom w:val="0"/>
      <w:divBdr>
        <w:top w:val="none" w:sz="0" w:space="0" w:color="auto"/>
        <w:left w:val="none" w:sz="0" w:space="0" w:color="auto"/>
        <w:bottom w:val="none" w:sz="0" w:space="0" w:color="auto"/>
        <w:right w:val="none" w:sz="0" w:space="0" w:color="auto"/>
      </w:divBdr>
      <w:divsChild>
        <w:div w:id="1690519708">
          <w:marLeft w:val="0"/>
          <w:marRight w:val="0"/>
          <w:marTop w:val="0"/>
          <w:marBottom w:val="0"/>
          <w:divBdr>
            <w:top w:val="none" w:sz="0" w:space="0" w:color="auto"/>
            <w:left w:val="none" w:sz="0" w:space="0" w:color="auto"/>
            <w:bottom w:val="none" w:sz="0" w:space="0" w:color="auto"/>
            <w:right w:val="none" w:sz="0" w:space="0" w:color="auto"/>
          </w:divBdr>
          <w:divsChild>
            <w:div w:id="506749788">
              <w:marLeft w:val="0"/>
              <w:marRight w:val="0"/>
              <w:marTop w:val="0"/>
              <w:marBottom w:val="0"/>
              <w:divBdr>
                <w:top w:val="none" w:sz="0" w:space="0" w:color="auto"/>
                <w:left w:val="none" w:sz="0" w:space="0" w:color="auto"/>
                <w:bottom w:val="none" w:sz="0" w:space="0" w:color="auto"/>
                <w:right w:val="none" w:sz="0" w:space="0" w:color="auto"/>
              </w:divBdr>
              <w:divsChild>
                <w:div w:id="320692675">
                  <w:marLeft w:val="0"/>
                  <w:marRight w:val="0"/>
                  <w:marTop w:val="0"/>
                  <w:marBottom w:val="0"/>
                  <w:divBdr>
                    <w:top w:val="none" w:sz="0" w:space="0" w:color="auto"/>
                    <w:left w:val="none" w:sz="0" w:space="0" w:color="auto"/>
                    <w:bottom w:val="none" w:sz="0" w:space="0" w:color="auto"/>
                    <w:right w:val="none" w:sz="0" w:space="0" w:color="auto"/>
                  </w:divBdr>
                  <w:divsChild>
                    <w:div w:id="982275005">
                      <w:marLeft w:val="0"/>
                      <w:marRight w:val="0"/>
                      <w:marTop w:val="0"/>
                      <w:marBottom w:val="0"/>
                      <w:divBdr>
                        <w:top w:val="none" w:sz="0" w:space="0" w:color="auto"/>
                        <w:left w:val="none" w:sz="0" w:space="0" w:color="auto"/>
                        <w:bottom w:val="none" w:sz="0" w:space="0" w:color="auto"/>
                        <w:right w:val="none" w:sz="0" w:space="0" w:color="auto"/>
                      </w:divBdr>
                      <w:divsChild>
                        <w:div w:id="2016805022">
                          <w:marLeft w:val="0"/>
                          <w:marRight w:val="0"/>
                          <w:marTop w:val="0"/>
                          <w:marBottom w:val="0"/>
                          <w:divBdr>
                            <w:top w:val="none" w:sz="0" w:space="0" w:color="auto"/>
                            <w:left w:val="none" w:sz="0" w:space="0" w:color="auto"/>
                            <w:bottom w:val="none" w:sz="0" w:space="0" w:color="auto"/>
                            <w:right w:val="none" w:sz="0" w:space="0" w:color="auto"/>
                          </w:divBdr>
                          <w:divsChild>
                            <w:div w:id="1954166901">
                              <w:marLeft w:val="0"/>
                              <w:marRight w:val="0"/>
                              <w:marTop w:val="0"/>
                              <w:marBottom w:val="0"/>
                              <w:divBdr>
                                <w:top w:val="none" w:sz="0" w:space="0" w:color="auto"/>
                                <w:left w:val="none" w:sz="0" w:space="0" w:color="auto"/>
                                <w:bottom w:val="none" w:sz="0" w:space="0" w:color="auto"/>
                                <w:right w:val="none" w:sz="0" w:space="0" w:color="auto"/>
                              </w:divBdr>
                              <w:divsChild>
                                <w:div w:id="1054356787">
                                  <w:marLeft w:val="0"/>
                                  <w:marRight w:val="0"/>
                                  <w:marTop w:val="0"/>
                                  <w:marBottom w:val="0"/>
                                  <w:divBdr>
                                    <w:top w:val="none" w:sz="0" w:space="0" w:color="auto"/>
                                    <w:left w:val="none" w:sz="0" w:space="0" w:color="auto"/>
                                    <w:bottom w:val="none" w:sz="0" w:space="0" w:color="auto"/>
                                    <w:right w:val="none" w:sz="0" w:space="0" w:color="auto"/>
                                  </w:divBdr>
                                  <w:divsChild>
                                    <w:div w:id="1552811006">
                                      <w:marLeft w:val="0"/>
                                      <w:marRight w:val="0"/>
                                      <w:marTop w:val="0"/>
                                      <w:marBottom w:val="0"/>
                                      <w:divBdr>
                                        <w:top w:val="none" w:sz="0" w:space="0" w:color="auto"/>
                                        <w:left w:val="none" w:sz="0" w:space="0" w:color="auto"/>
                                        <w:bottom w:val="none" w:sz="0" w:space="0" w:color="auto"/>
                                        <w:right w:val="none" w:sz="0" w:space="0" w:color="auto"/>
                                      </w:divBdr>
                                      <w:divsChild>
                                        <w:div w:id="459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461657">
      <w:bodyDiv w:val="1"/>
      <w:marLeft w:val="0"/>
      <w:marRight w:val="0"/>
      <w:marTop w:val="0"/>
      <w:marBottom w:val="0"/>
      <w:divBdr>
        <w:top w:val="none" w:sz="0" w:space="0" w:color="auto"/>
        <w:left w:val="none" w:sz="0" w:space="0" w:color="auto"/>
        <w:bottom w:val="none" w:sz="0" w:space="0" w:color="auto"/>
        <w:right w:val="none" w:sz="0" w:space="0" w:color="auto"/>
      </w:divBdr>
      <w:divsChild>
        <w:div w:id="172914092">
          <w:marLeft w:val="0"/>
          <w:marRight w:val="0"/>
          <w:marTop w:val="0"/>
          <w:marBottom w:val="0"/>
          <w:divBdr>
            <w:top w:val="none" w:sz="0" w:space="0" w:color="auto"/>
            <w:left w:val="none" w:sz="0" w:space="0" w:color="auto"/>
            <w:bottom w:val="none" w:sz="0" w:space="0" w:color="auto"/>
            <w:right w:val="none" w:sz="0" w:space="0" w:color="auto"/>
          </w:divBdr>
          <w:divsChild>
            <w:div w:id="651175565">
              <w:marLeft w:val="0"/>
              <w:marRight w:val="0"/>
              <w:marTop w:val="0"/>
              <w:marBottom w:val="0"/>
              <w:divBdr>
                <w:top w:val="none" w:sz="0" w:space="0" w:color="auto"/>
                <w:left w:val="none" w:sz="0" w:space="0" w:color="auto"/>
                <w:bottom w:val="none" w:sz="0" w:space="0" w:color="auto"/>
                <w:right w:val="none" w:sz="0" w:space="0" w:color="auto"/>
              </w:divBdr>
              <w:divsChild>
                <w:div w:id="2037928179">
                  <w:marLeft w:val="0"/>
                  <w:marRight w:val="0"/>
                  <w:marTop w:val="0"/>
                  <w:marBottom w:val="0"/>
                  <w:divBdr>
                    <w:top w:val="none" w:sz="0" w:space="0" w:color="auto"/>
                    <w:left w:val="none" w:sz="0" w:space="0" w:color="auto"/>
                    <w:bottom w:val="none" w:sz="0" w:space="0" w:color="auto"/>
                    <w:right w:val="none" w:sz="0" w:space="0" w:color="auto"/>
                  </w:divBdr>
                  <w:divsChild>
                    <w:div w:id="735055072">
                      <w:marLeft w:val="0"/>
                      <w:marRight w:val="0"/>
                      <w:marTop w:val="0"/>
                      <w:marBottom w:val="0"/>
                      <w:divBdr>
                        <w:top w:val="none" w:sz="0" w:space="0" w:color="auto"/>
                        <w:left w:val="none" w:sz="0" w:space="0" w:color="auto"/>
                        <w:bottom w:val="none" w:sz="0" w:space="0" w:color="auto"/>
                        <w:right w:val="none" w:sz="0" w:space="0" w:color="auto"/>
                      </w:divBdr>
                      <w:divsChild>
                        <w:div w:id="118962815">
                          <w:marLeft w:val="0"/>
                          <w:marRight w:val="0"/>
                          <w:marTop w:val="0"/>
                          <w:marBottom w:val="0"/>
                          <w:divBdr>
                            <w:top w:val="none" w:sz="0" w:space="0" w:color="auto"/>
                            <w:left w:val="none" w:sz="0" w:space="0" w:color="auto"/>
                            <w:bottom w:val="none" w:sz="0" w:space="0" w:color="auto"/>
                            <w:right w:val="none" w:sz="0" w:space="0" w:color="auto"/>
                          </w:divBdr>
                          <w:divsChild>
                            <w:div w:id="1265072890">
                              <w:marLeft w:val="0"/>
                              <w:marRight w:val="0"/>
                              <w:marTop w:val="0"/>
                              <w:marBottom w:val="0"/>
                              <w:divBdr>
                                <w:top w:val="none" w:sz="0" w:space="0" w:color="auto"/>
                                <w:left w:val="none" w:sz="0" w:space="0" w:color="auto"/>
                                <w:bottom w:val="none" w:sz="0" w:space="0" w:color="auto"/>
                                <w:right w:val="none" w:sz="0" w:space="0" w:color="auto"/>
                              </w:divBdr>
                              <w:divsChild>
                                <w:div w:id="1914312627">
                                  <w:marLeft w:val="0"/>
                                  <w:marRight w:val="0"/>
                                  <w:marTop w:val="0"/>
                                  <w:marBottom w:val="0"/>
                                  <w:divBdr>
                                    <w:top w:val="none" w:sz="0" w:space="0" w:color="auto"/>
                                    <w:left w:val="none" w:sz="0" w:space="0" w:color="auto"/>
                                    <w:bottom w:val="none" w:sz="0" w:space="0" w:color="auto"/>
                                    <w:right w:val="none" w:sz="0" w:space="0" w:color="auto"/>
                                  </w:divBdr>
                                  <w:divsChild>
                                    <w:div w:id="1766807037">
                                      <w:marLeft w:val="0"/>
                                      <w:marRight w:val="0"/>
                                      <w:marTop w:val="0"/>
                                      <w:marBottom w:val="0"/>
                                      <w:divBdr>
                                        <w:top w:val="none" w:sz="0" w:space="0" w:color="auto"/>
                                        <w:left w:val="none" w:sz="0" w:space="0" w:color="auto"/>
                                        <w:bottom w:val="none" w:sz="0" w:space="0" w:color="auto"/>
                                        <w:right w:val="none" w:sz="0" w:space="0" w:color="auto"/>
                                      </w:divBdr>
                                      <w:divsChild>
                                        <w:div w:id="1169708627">
                                          <w:marLeft w:val="0"/>
                                          <w:marRight w:val="0"/>
                                          <w:marTop w:val="0"/>
                                          <w:marBottom w:val="0"/>
                                          <w:divBdr>
                                            <w:top w:val="none" w:sz="0" w:space="0" w:color="auto"/>
                                            <w:left w:val="none" w:sz="0" w:space="0" w:color="auto"/>
                                            <w:bottom w:val="none" w:sz="0" w:space="0" w:color="auto"/>
                                            <w:right w:val="none" w:sz="0" w:space="0" w:color="auto"/>
                                          </w:divBdr>
                                        </w:div>
                                        <w:div w:id="1172447800">
                                          <w:marLeft w:val="0"/>
                                          <w:marRight w:val="0"/>
                                          <w:marTop w:val="0"/>
                                          <w:marBottom w:val="0"/>
                                          <w:divBdr>
                                            <w:top w:val="none" w:sz="0" w:space="0" w:color="auto"/>
                                            <w:left w:val="none" w:sz="0" w:space="0" w:color="auto"/>
                                            <w:bottom w:val="none" w:sz="0" w:space="0" w:color="auto"/>
                                            <w:right w:val="none" w:sz="0" w:space="0" w:color="auto"/>
                                          </w:divBdr>
                                        </w:div>
                                        <w:div w:id="1097362908">
                                          <w:marLeft w:val="0"/>
                                          <w:marRight w:val="0"/>
                                          <w:marTop w:val="0"/>
                                          <w:marBottom w:val="0"/>
                                          <w:divBdr>
                                            <w:top w:val="none" w:sz="0" w:space="0" w:color="auto"/>
                                            <w:left w:val="none" w:sz="0" w:space="0" w:color="auto"/>
                                            <w:bottom w:val="none" w:sz="0" w:space="0" w:color="auto"/>
                                            <w:right w:val="none" w:sz="0" w:space="0" w:color="auto"/>
                                          </w:divBdr>
                                        </w:div>
                                        <w:div w:id="824050084">
                                          <w:marLeft w:val="0"/>
                                          <w:marRight w:val="0"/>
                                          <w:marTop w:val="0"/>
                                          <w:marBottom w:val="0"/>
                                          <w:divBdr>
                                            <w:top w:val="none" w:sz="0" w:space="0" w:color="auto"/>
                                            <w:left w:val="none" w:sz="0" w:space="0" w:color="auto"/>
                                            <w:bottom w:val="none" w:sz="0" w:space="0" w:color="auto"/>
                                            <w:right w:val="none" w:sz="0" w:space="0" w:color="auto"/>
                                          </w:divBdr>
                                        </w:div>
                                        <w:div w:id="2118088671">
                                          <w:marLeft w:val="0"/>
                                          <w:marRight w:val="0"/>
                                          <w:marTop w:val="0"/>
                                          <w:marBottom w:val="0"/>
                                          <w:divBdr>
                                            <w:top w:val="none" w:sz="0" w:space="0" w:color="auto"/>
                                            <w:left w:val="none" w:sz="0" w:space="0" w:color="auto"/>
                                            <w:bottom w:val="none" w:sz="0" w:space="0" w:color="auto"/>
                                            <w:right w:val="none" w:sz="0" w:space="0" w:color="auto"/>
                                          </w:divBdr>
                                        </w:div>
                                        <w:div w:id="8761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568</Words>
  <Characters>3242</Characters>
  <Application>Microsoft Office Word</Application>
  <DocSecurity>0</DocSecurity>
  <Lines>27</Lines>
  <Paragraphs>7</Paragraphs>
  <ScaleCrop>false</ScaleCrop>
  <Company/>
  <LinksUpToDate>false</LinksUpToDate>
  <CharactersWithSpaces>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Margherita</dc:creator>
  <cp:lastModifiedBy>Margherita</cp:lastModifiedBy>
  <cp:revision>4</cp:revision>
  <dcterms:created xsi:type="dcterms:W3CDTF">2016-11-18T11:14:00Z</dcterms:created>
  <dcterms:modified xsi:type="dcterms:W3CDTF">2016-11-28T10:48:00Z</dcterms:modified>
</cp:coreProperties>
</file>