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9DA" w:rsidRPr="00270D0A" w:rsidRDefault="000459DA" w:rsidP="00270D0A">
      <w:pPr>
        <w:spacing w:before="100" w:beforeAutospacing="1" w:after="100" w:afterAutospacing="1" w:line="240" w:lineRule="auto"/>
        <w:jc w:val="both"/>
        <w:outlineLvl w:val="0"/>
        <w:rPr>
          <w:rFonts w:ascii="Book Antiqua" w:eastAsia="Times New Roman" w:hAnsi="Book Antiqua" w:cs="Times New Roman"/>
          <w:b/>
          <w:bCs/>
          <w:kern w:val="36"/>
          <w:sz w:val="36"/>
          <w:szCs w:val="36"/>
          <w:lang w:eastAsia="it-IT"/>
        </w:rPr>
      </w:pPr>
      <w:r w:rsidRPr="00270D0A">
        <w:rPr>
          <w:rFonts w:ascii="Book Antiqua" w:eastAsia="Times New Roman" w:hAnsi="Book Antiqua" w:cs="Times New Roman"/>
          <w:b/>
          <w:bCs/>
          <w:kern w:val="36"/>
          <w:sz w:val="36"/>
          <w:szCs w:val="36"/>
          <w:lang w:eastAsia="it-IT"/>
        </w:rPr>
        <w:t>Procedimento per la costituzione o la cessazione della convivenza di fatto</w:t>
      </w:r>
    </w:p>
    <w:p w:rsidR="00FB531F" w:rsidRDefault="00FB531F" w:rsidP="00FB531F">
      <w:pPr>
        <w:spacing w:after="0" w:line="240" w:lineRule="auto"/>
        <w:rPr>
          <w:rFonts w:ascii="Times New Roman" w:eastAsia="Times New Roman" w:hAnsi="Times New Roman" w:cs="Times New Roman"/>
          <w:sz w:val="24"/>
          <w:szCs w:val="24"/>
          <w:lang w:eastAsia="it-IT"/>
        </w:rPr>
      </w:pPr>
    </w:p>
    <w:p w:rsidR="000459DA" w:rsidRPr="00FB531F" w:rsidRDefault="000459DA" w:rsidP="00FB531F">
      <w:pPr>
        <w:spacing w:after="0" w:line="240" w:lineRule="auto"/>
        <w:rPr>
          <w:rFonts w:ascii="Times New Roman" w:eastAsia="Times New Roman" w:hAnsi="Times New Roman" w:cs="Times New Roman"/>
          <w:sz w:val="24"/>
          <w:szCs w:val="24"/>
          <w:lang w:eastAsia="it-IT"/>
        </w:rPr>
      </w:pPr>
      <w:r w:rsidRPr="00FB531F">
        <w:rPr>
          <w:rFonts w:ascii="Times New Roman" w:eastAsia="Times New Roman" w:hAnsi="Times New Roman" w:cs="Times New Roman"/>
          <w:sz w:val="24"/>
          <w:szCs w:val="24"/>
          <w:lang w:eastAsia="it-IT"/>
        </w:rPr>
        <w:t>Settore Servizi</w:t>
      </w:r>
      <w:r w:rsidR="00FB531F">
        <w:rPr>
          <w:rFonts w:ascii="Times New Roman" w:eastAsia="Times New Roman" w:hAnsi="Times New Roman" w:cs="Times New Roman"/>
          <w:sz w:val="24"/>
          <w:szCs w:val="24"/>
          <w:lang w:eastAsia="it-IT"/>
        </w:rPr>
        <w:t xml:space="preserve"> Generali e </w:t>
      </w:r>
      <w:r w:rsidRPr="00FB531F">
        <w:rPr>
          <w:rFonts w:ascii="Times New Roman" w:eastAsia="Times New Roman" w:hAnsi="Times New Roman" w:cs="Times New Roman"/>
          <w:sz w:val="24"/>
          <w:szCs w:val="24"/>
          <w:lang w:eastAsia="it-IT"/>
        </w:rPr>
        <w:t xml:space="preserve"> Demografici </w:t>
      </w:r>
    </w:p>
    <w:p w:rsidR="00FB531F" w:rsidRPr="00FB531F" w:rsidRDefault="000459DA" w:rsidP="00FB531F">
      <w:pPr>
        <w:spacing w:after="0"/>
        <w:rPr>
          <w:rFonts w:ascii="Book Antiqua" w:hAnsi="Book Antiqua"/>
          <w:sz w:val="24"/>
          <w:szCs w:val="24"/>
        </w:rPr>
      </w:pPr>
      <w:bookmarkStart w:id="0" w:name="20552"/>
      <w:bookmarkEnd w:id="0"/>
      <w:r w:rsidRPr="00FB531F">
        <w:rPr>
          <w:rFonts w:ascii="Book Antiqua" w:eastAsia="Times New Roman" w:hAnsi="Book Antiqua" w:cs="Times New Roman"/>
          <w:b/>
          <w:bCs/>
          <w:sz w:val="24"/>
          <w:szCs w:val="24"/>
          <w:lang w:eastAsia="it-IT"/>
        </w:rPr>
        <w:t>breve descrizione del procedimento</w:t>
      </w:r>
      <w:r w:rsidRPr="00FB531F">
        <w:rPr>
          <w:rFonts w:ascii="Book Antiqua" w:eastAsia="Times New Roman" w:hAnsi="Book Antiqua" w:cs="Times New Roman"/>
          <w:sz w:val="24"/>
          <w:szCs w:val="24"/>
          <w:lang w:eastAsia="it-IT"/>
        </w:rPr>
        <w:t>:</w:t>
      </w:r>
      <w:r w:rsidRPr="00FB531F">
        <w:rPr>
          <w:rFonts w:ascii="Book Antiqua" w:eastAsia="Times New Roman" w:hAnsi="Book Antiqua" w:cs="Times New Roman"/>
          <w:sz w:val="24"/>
          <w:szCs w:val="24"/>
          <w:lang w:eastAsia="it-IT"/>
        </w:rPr>
        <w:br/>
        <w:t>Procedimento per l'iscrizione in anagrafe della costituzione o della cessazione di una</w:t>
      </w:r>
      <w:r w:rsidRPr="00FB531F">
        <w:rPr>
          <w:rFonts w:ascii="Book Antiqua" w:eastAsia="Times New Roman" w:hAnsi="Book Antiqua" w:cs="Times New Roman"/>
          <w:b/>
          <w:bCs/>
          <w:sz w:val="24"/>
          <w:szCs w:val="24"/>
          <w:lang w:eastAsia="it-IT"/>
        </w:rPr>
        <w:t> </w:t>
      </w:r>
      <w:r w:rsidRPr="00FB531F">
        <w:rPr>
          <w:rFonts w:ascii="Book Antiqua" w:eastAsia="Times New Roman" w:hAnsi="Book Antiqua" w:cs="Times New Roman"/>
          <w:sz w:val="24"/>
          <w:szCs w:val="24"/>
          <w:lang w:eastAsia="it-IT"/>
        </w:rPr>
        <w:t xml:space="preserve">convivenza di fatto fra due persone maggiorenni, unite stabilmente da legami affettivi di coppia e di reciproca assistenza morale e materiale, residenti e coabitanti nel Comune di </w:t>
      </w:r>
      <w:r w:rsidR="00FB531F">
        <w:rPr>
          <w:rFonts w:ascii="Book Antiqua" w:eastAsia="Times New Roman" w:hAnsi="Book Antiqua" w:cs="Times New Roman"/>
          <w:sz w:val="24"/>
          <w:szCs w:val="24"/>
          <w:lang w:eastAsia="it-IT"/>
        </w:rPr>
        <w:t>Montebello Jonico.</w:t>
      </w:r>
    </w:p>
    <w:p w:rsidR="00FB531F" w:rsidRPr="00FB531F" w:rsidRDefault="00FB531F" w:rsidP="00FB531F">
      <w:pPr>
        <w:pStyle w:val="NormaleWeb"/>
        <w:spacing w:before="0" w:beforeAutospacing="0" w:after="0" w:afterAutospacing="0"/>
        <w:rPr>
          <w:rFonts w:ascii="Book Antiqua" w:hAnsi="Book Antiqua"/>
        </w:rPr>
      </w:pPr>
      <w:r w:rsidRPr="00FB531F">
        <w:rPr>
          <w:rFonts w:ascii="Book Antiqua" w:hAnsi="Book Antiqua"/>
        </w:rPr>
        <w:t>Dal 5 giugno 2016 c'è la possibilità di costituire una</w:t>
      </w:r>
      <w:r w:rsidRPr="00FB531F">
        <w:rPr>
          <w:rStyle w:val="Enfasigrassetto"/>
          <w:rFonts w:ascii="Book Antiqua" w:hAnsi="Book Antiqua"/>
        </w:rPr>
        <w:t> </w:t>
      </w:r>
      <w:r w:rsidRPr="00FB531F">
        <w:rPr>
          <w:rFonts w:ascii="Book Antiqua" w:hAnsi="Book Antiqua"/>
        </w:rPr>
        <w:t>convivenza di fatto fra due persone maggiorenni, unite stabilmente da legami affettivi di coppia e di reciproca assistenza morale e materiale, se residenti nel Comune e coabitanti.</w:t>
      </w:r>
    </w:p>
    <w:p w:rsidR="00FB531F" w:rsidRPr="00FB531F" w:rsidRDefault="00FB531F" w:rsidP="00FB531F">
      <w:pPr>
        <w:spacing w:after="0"/>
        <w:rPr>
          <w:rFonts w:ascii="Book Antiqua" w:hAnsi="Book Antiqua"/>
          <w:sz w:val="24"/>
          <w:szCs w:val="24"/>
        </w:rPr>
      </w:pPr>
      <w:r w:rsidRPr="00FB531F">
        <w:rPr>
          <w:rFonts w:ascii="Book Antiqua" w:hAnsi="Book Antiqua"/>
          <w:sz w:val="24"/>
          <w:szCs w:val="24"/>
        </w:rPr>
        <w:t xml:space="preserve">Disciplina della convivenza di fatto </w:t>
      </w:r>
    </w:p>
    <w:p w:rsidR="00FB531F" w:rsidRPr="00FB531F" w:rsidRDefault="00FB531F" w:rsidP="00FB531F">
      <w:pPr>
        <w:pStyle w:val="NormaleWeb"/>
        <w:spacing w:before="0" w:beforeAutospacing="0" w:after="0" w:afterAutospacing="0"/>
        <w:rPr>
          <w:rFonts w:ascii="Book Antiqua" w:hAnsi="Book Antiqua"/>
        </w:rPr>
      </w:pPr>
      <w:r w:rsidRPr="00FB531F">
        <w:rPr>
          <w:rStyle w:val="Enfasigrassetto"/>
          <w:rFonts w:ascii="Book Antiqua" w:hAnsi="Book Antiqua"/>
          <w:i/>
          <w:iCs/>
        </w:rPr>
        <w:t>Impedimenti</w:t>
      </w:r>
      <w:r w:rsidRPr="00FB531F">
        <w:rPr>
          <w:rFonts w:ascii="Book Antiqua" w:hAnsi="Book Antiqua"/>
        </w:rPr>
        <w:br/>
        <w:t>Non è possibile costituire una convivenza di fatto se gli interessati sono uniti da legami di parentela, affinità od adozione o se anche uno solo di loro sia tuttora legato da un vincolo matrimoniale o faccia parte di un'unione civile.</w:t>
      </w:r>
    </w:p>
    <w:p w:rsidR="00FB531F" w:rsidRPr="00FB531F" w:rsidRDefault="00FB531F" w:rsidP="00FB531F">
      <w:pPr>
        <w:pStyle w:val="NormaleWeb"/>
        <w:spacing w:before="0" w:beforeAutospacing="0" w:after="0" w:afterAutospacing="0"/>
        <w:rPr>
          <w:rFonts w:ascii="Book Antiqua" w:hAnsi="Book Antiqua"/>
        </w:rPr>
      </w:pPr>
      <w:r w:rsidRPr="00FB531F">
        <w:rPr>
          <w:rStyle w:val="Enfasigrassetto"/>
          <w:rFonts w:ascii="Book Antiqua" w:hAnsi="Book Antiqua"/>
          <w:i/>
          <w:iCs/>
        </w:rPr>
        <w:t>Diritti e doveri</w:t>
      </w:r>
      <w:r w:rsidRPr="00FB531F">
        <w:rPr>
          <w:rFonts w:ascii="Book Antiqua" w:hAnsi="Book Antiqua"/>
        </w:rPr>
        <w:br/>
        <w:t xml:space="preserve">Ai conviventi di fatto sono riconosciuti, tra gli altri i diritti previsti per i coniugi dall'ordinamento penitenziario (ad es. visita al detenuto), in caso di malattia o ricovero, il diritto reciproco di visita, assistenza ed accesso ai dati personali in ambito sanitario e la facoltà di designare il partner come rappresentante, in caso di eventuale futura incapacità, per l'assunzione di decisioni in materia di salute e, nell'ipotesi di morte, per le scelte sulla donazione di organi o le celebrazioni funerarie. Inoltre, nel caso di decesso del proprietario o del conduttore dell'immobile di comune residenza (o di suo recesso dal contratto), spetta al convivente superstite il diritto di abitazione in essa o, rispettivamente, di succedere nel rapporto; viene pure stabilito il diritto di inserimento nelle graduatorie per l'assegnazione di alloggi </w:t>
      </w:r>
      <w:proofErr w:type="spellStart"/>
      <w:r w:rsidRPr="00FB531F">
        <w:rPr>
          <w:rFonts w:ascii="Book Antiqua" w:hAnsi="Book Antiqua"/>
        </w:rPr>
        <w:t>E.r.p</w:t>
      </w:r>
      <w:proofErr w:type="spellEnd"/>
      <w:r w:rsidRPr="00FB531F">
        <w:rPr>
          <w:rFonts w:ascii="Book Antiqua" w:hAnsi="Book Antiqua"/>
        </w:rPr>
        <w:t>. qualora l'appartenenza ad un nucleo familiare costituisca titolo di preferenza. Se uno dei conviventi sia interdetto, inabilitato o sottoposto ad amministrazione di sostegno, l'altro può essere nominato rispettivamente suo tutore, curatore od amministratore di sostegno.</w:t>
      </w:r>
      <w:r w:rsidRPr="00FB531F">
        <w:rPr>
          <w:rFonts w:ascii="Book Antiqua" w:hAnsi="Book Antiqua"/>
        </w:rPr>
        <w:br/>
        <w:t>Infine, nell'ipotesi di decesso di uno dei conviventi di fatto derivante da fatto illecito di un terzo, si applicano gli stessi criteri del risarcimento del danno al coniuge superstite.</w:t>
      </w:r>
    </w:p>
    <w:p w:rsidR="00FB531F" w:rsidRPr="00FB531F" w:rsidRDefault="00FB531F" w:rsidP="00FB531F">
      <w:pPr>
        <w:pStyle w:val="NormaleWeb"/>
        <w:spacing w:before="0" w:beforeAutospacing="0" w:after="0" w:afterAutospacing="0"/>
        <w:rPr>
          <w:rFonts w:ascii="Book Antiqua" w:hAnsi="Book Antiqua"/>
        </w:rPr>
      </w:pPr>
      <w:r w:rsidRPr="00FB531F">
        <w:rPr>
          <w:rFonts w:ascii="Book Antiqua" w:hAnsi="Book Antiqua"/>
        </w:rPr>
        <w:t>Nel caso di cessazione della convivenza di fatto, il giudice stabilisce il diritto agli alimenti della parte in stato di bisogno, che non sia in grado di provvedere al proprio mantenimento.</w:t>
      </w:r>
    </w:p>
    <w:p w:rsidR="00FB531F" w:rsidRDefault="00FB531F" w:rsidP="00FB531F">
      <w:pPr>
        <w:pStyle w:val="NormaleWeb"/>
        <w:spacing w:before="0" w:beforeAutospacing="0" w:after="0" w:afterAutospacing="0"/>
        <w:rPr>
          <w:rFonts w:ascii="Book Antiqua" w:hAnsi="Book Antiqua"/>
        </w:rPr>
      </w:pPr>
      <w:r w:rsidRPr="00FB531F">
        <w:rPr>
          <w:rFonts w:ascii="Book Antiqua" w:hAnsi="Book Antiqua"/>
        </w:rPr>
        <w:t> </w:t>
      </w:r>
    </w:p>
    <w:p w:rsidR="00FB531F" w:rsidRPr="00FB531F" w:rsidRDefault="00FB531F" w:rsidP="00FB531F">
      <w:pPr>
        <w:pStyle w:val="NormaleWeb"/>
        <w:spacing w:before="0" w:beforeAutospacing="0" w:after="0" w:afterAutospacing="0"/>
        <w:rPr>
          <w:rFonts w:ascii="Book Antiqua" w:hAnsi="Book Antiqua"/>
          <w:u w:val="single"/>
        </w:rPr>
      </w:pPr>
      <w:r w:rsidRPr="00FB531F">
        <w:rPr>
          <w:rFonts w:ascii="Book Antiqua" w:hAnsi="Book Antiqua"/>
          <w:u w:val="single"/>
        </w:rPr>
        <w:t xml:space="preserve">Costituzione della convivenza di fatto </w:t>
      </w:r>
    </w:p>
    <w:p w:rsidR="00FB531F" w:rsidRPr="00FB531F" w:rsidRDefault="00FB531F" w:rsidP="00FB531F">
      <w:pPr>
        <w:pStyle w:val="NormaleWeb"/>
        <w:spacing w:before="0" w:beforeAutospacing="0" w:after="0" w:afterAutospacing="0"/>
        <w:rPr>
          <w:rFonts w:ascii="Book Antiqua" w:hAnsi="Book Antiqua"/>
        </w:rPr>
      </w:pPr>
      <w:r w:rsidRPr="00FB531F">
        <w:rPr>
          <w:rFonts w:ascii="Book Antiqua" w:hAnsi="Book Antiqua"/>
        </w:rPr>
        <w:t>Se gli interessati hanno già la stessa residenza anagrafica, è sufficiente la trasmissio</w:t>
      </w:r>
      <w:r w:rsidR="00270D0A">
        <w:rPr>
          <w:rFonts w:ascii="Book Antiqua" w:hAnsi="Book Antiqua"/>
        </w:rPr>
        <w:t>ne dell'apposita dichiarazione.</w:t>
      </w:r>
      <w:r w:rsidRPr="00FB531F">
        <w:rPr>
          <w:rFonts w:ascii="Book Antiqua" w:hAnsi="Book Antiqua"/>
        </w:rPr>
        <w:br/>
        <w:t xml:space="preserve">In caso contrario, è necessario regolarizzare la posizione effettuando prima di tutto la </w:t>
      </w:r>
      <w:hyperlink r:id="rId7" w:history="1">
        <w:r w:rsidRPr="00FB531F">
          <w:rPr>
            <w:rStyle w:val="Collegamentoipertestuale"/>
            <w:rFonts w:ascii="Book Antiqua" w:hAnsi="Book Antiqua"/>
            <w:color w:val="auto"/>
            <w:u w:val="none"/>
          </w:rPr>
          <w:t>variazione di residenza o di abitazione</w:t>
        </w:r>
      </w:hyperlink>
      <w:r w:rsidRPr="00FB531F">
        <w:rPr>
          <w:rFonts w:ascii="Book Antiqua" w:hAnsi="Book Antiqua"/>
        </w:rPr>
        <w:t> e allegare la dichiarazione al resto della documentazione prevista.</w:t>
      </w:r>
    </w:p>
    <w:p w:rsidR="00FB531F" w:rsidRPr="00FB531F" w:rsidRDefault="00FB531F" w:rsidP="00FB531F">
      <w:pPr>
        <w:spacing w:after="0" w:line="240" w:lineRule="auto"/>
        <w:rPr>
          <w:rFonts w:ascii="Book Antiqua" w:hAnsi="Book Antiqua"/>
          <w:sz w:val="24"/>
          <w:szCs w:val="24"/>
          <w:u w:val="single"/>
        </w:rPr>
      </w:pPr>
      <w:r w:rsidRPr="00FB531F">
        <w:rPr>
          <w:rFonts w:ascii="Book Antiqua" w:hAnsi="Book Antiqua"/>
          <w:sz w:val="24"/>
          <w:szCs w:val="24"/>
          <w:u w:val="single"/>
        </w:rPr>
        <w:t xml:space="preserve">Cessazione della convivenza di fatto </w:t>
      </w:r>
    </w:p>
    <w:p w:rsidR="00FB531F" w:rsidRPr="00FB531F" w:rsidRDefault="00FB531F" w:rsidP="00FB531F">
      <w:pPr>
        <w:pStyle w:val="NormaleWeb"/>
        <w:spacing w:before="0" w:beforeAutospacing="0" w:after="0" w:afterAutospacing="0"/>
        <w:rPr>
          <w:rFonts w:ascii="Book Antiqua" w:hAnsi="Book Antiqua"/>
        </w:rPr>
      </w:pPr>
      <w:r w:rsidRPr="00FB531F">
        <w:rPr>
          <w:rFonts w:ascii="Book Antiqua" w:hAnsi="Book Antiqua"/>
        </w:rPr>
        <w:lastRenderedPageBreak/>
        <w:t>La cessazione della convivenza di fatto, con relativa presa d'atto da parte dell'Ufficiale d'Anagrafe, avviene:</w:t>
      </w:r>
    </w:p>
    <w:p w:rsidR="00FB531F" w:rsidRPr="00FB531F" w:rsidRDefault="00FB531F" w:rsidP="00FB531F">
      <w:pPr>
        <w:numPr>
          <w:ilvl w:val="0"/>
          <w:numId w:val="2"/>
        </w:numPr>
        <w:spacing w:after="0" w:line="240" w:lineRule="auto"/>
        <w:ind w:left="0"/>
        <w:rPr>
          <w:rFonts w:ascii="Book Antiqua" w:hAnsi="Book Antiqua"/>
          <w:sz w:val="24"/>
          <w:szCs w:val="24"/>
        </w:rPr>
      </w:pPr>
      <w:r w:rsidRPr="00FB531F">
        <w:rPr>
          <w:rFonts w:ascii="Book Antiqua" w:hAnsi="Book Antiqua"/>
          <w:sz w:val="24"/>
          <w:szCs w:val="24"/>
        </w:rPr>
        <w:t>se viene meno la situazione di coabitazione (trasferimento di residenza anche di un solo componente);</w:t>
      </w:r>
    </w:p>
    <w:p w:rsidR="00FB531F" w:rsidRPr="00FB531F" w:rsidRDefault="00FB531F" w:rsidP="00FB531F">
      <w:pPr>
        <w:numPr>
          <w:ilvl w:val="0"/>
          <w:numId w:val="2"/>
        </w:numPr>
        <w:spacing w:after="0" w:line="240" w:lineRule="auto"/>
        <w:ind w:left="0"/>
        <w:rPr>
          <w:rFonts w:ascii="Book Antiqua" w:hAnsi="Book Antiqua"/>
          <w:sz w:val="24"/>
          <w:szCs w:val="24"/>
        </w:rPr>
      </w:pPr>
      <w:r w:rsidRPr="00FB531F">
        <w:rPr>
          <w:rFonts w:ascii="Book Antiqua" w:hAnsi="Book Antiqua"/>
          <w:sz w:val="24"/>
          <w:szCs w:val="24"/>
        </w:rPr>
        <w:t>nel caso di matrimonio od unione civile tra gli interessati o tra uno di essi ed una terza persona;</w:t>
      </w:r>
    </w:p>
    <w:p w:rsidR="00FB531F" w:rsidRPr="00FB531F" w:rsidRDefault="00FB531F" w:rsidP="00FB531F">
      <w:pPr>
        <w:numPr>
          <w:ilvl w:val="0"/>
          <w:numId w:val="2"/>
        </w:numPr>
        <w:spacing w:after="0" w:line="240" w:lineRule="auto"/>
        <w:ind w:left="0"/>
        <w:rPr>
          <w:rFonts w:ascii="Book Antiqua" w:hAnsi="Book Antiqua"/>
          <w:sz w:val="24"/>
          <w:szCs w:val="24"/>
        </w:rPr>
      </w:pPr>
      <w:r w:rsidRPr="00FB531F">
        <w:rPr>
          <w:rFonts w:ascii="Book Antiqua" w:hAnsi="Book Antiqua"/>
          <w:sz w:val="24"/>
          <w:szCs w:val="24"/>
        </w:rPr>
        <w:t xml:space="preserve">qualora, da dichiarazione di uno od entrambi i conviventi, risultino estinti i legami affettivi di coppia e di reciproca assistenza morale e materiale. In quest'ipotesi, </w:t>
      </w:r>
      <w:proofErr w:type="spellStart"/>
      <w:r w:rsidRPr="00FB531F">
        <w:rPr>
          <w:rFonts w:ascii="Book Antiqua" w:hAnsi="Book Antiqua"/>
          <w:sz w:val="24"/>
          <w:szCs w:val="24"/>
        </w:rPr>
        <w:t>finchè</w:t>
      </w:r>
      <w:proofErr w:type="spellEnd"/>
      <w:r w:rsidRPr="00FB531F">
        <w:rPr>
          <w:rFonts w:ascii="Book Antiqua" w:hAnsi="Book Antiqua"/>
          <w:sz w:val="24"/>
          <w:szCs w:val="24"/>
        </w:rPr>
        <w:t xml:space="preserve"> prosegue la coabitazione, il nucleo familiare rimane comunque invariato sotto il profilo anagrafico.</w:t>
      </w:r>
    </w:p>
    <w:p w:rsidR="00FB531F" w:rsidRPr="00FB531F" w:rsidRDefault="00FB531F" w:rsidP="00FB531F">
      <w:pPr>
        <w:pStyle w:val="NormaleWeb"/>
        <w:spacing w:before="0" w:beforeAutospacing="0" w:after="0" w:afterAutospacing="0"/>
        <w:rPr>
          <w:rFonts w:ascii="Book Antiqua" w:hAnsi="Book Antiqua"/>
        </w:rPr>
      </w:pPr>
      <w:r w:rsidRPr="00FB531F">
        <w:rPr>
          <w:rFonts w:ascii="Book Antiqua" w:hAnsi="Book Antiqua"/>
        </w:rPr>
        <w:t>La dichiarazione di cessazione</w:t>
      </w:r>
      <w:r w:rsidRPr="00FB531F">
        <w:rPr>
          <w:rStyle w:val="Enfasigrassetto"/>
          <w:rFonts w:ascii="Book Antiqua" w:hAnsi="Book Antiqua"/>
        </w:rPr>
        <w:t xml:space="preserve"> </w:t>
      </w:r>
      <w:r w:rsidRPr="00FB531F">
        <w:rPr>
          <w:rFonts w:ascii="Book Antiqua" w:hAnsi="Book Antiqua"/>
        </w:rPr>
        <w:t>della convivenza di fatto, può essere sottoscritta anche da uno solo degli interessati (recesso unilaterale); in questo caso, sarà inviata dall'Ufficio debita comunicazione all'altra parte.</w:t>
      </w:r>
    </w:p>
    <w:p w:rsidR="00FB531F" w:rsidRPr="006E5656" w:rsidRDefault="00FB531F" w:rsidP="00FB531F">
      <w:pPr>
        <w:pStyle w:val="NormaleWeb"/>
        <w:spacing w:before="0" w:beforeAutospacing="0" w:after="0" w:afterAutospacing="0"/>
        <w:rPr>
          <w:rFonts w:ascii="Book Antiqua" w:hAnsi="Book Antiqua"/>
        </w:rPr>
      </w:pPr>
      <w:r w:rsidRPr="00FB531F">
        <w:rPr>
          <w:rFonts w:ascii="Book Antiqua" w:hAnsi="Book Antiqua"/>
        </w:rPr>
        <w:t>La dichiarazione di cessazione della convivenza può essere presentata in una delle seguenti modalità (tra loro alternative):</w:t>
      </w: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a mezzo lettera raccomandata</w:t>
      </w:r>
      <w:r w:rsidRPr="006E5656">
        <w:rPr>
          <w:rFonts w:ascii="Book Antiqua" w:hAnsi="Book Antiqua"/>
        </w:rPr>
        <w:t xml:space="preserve"> all'indirizzo:</w:t>
      </w:r>
      <w:r w:rsidRPr="006E5656">
        <w:rPr>
          <w:rFonts w:ascii="Book Antiqua" w:hAnsi="Book Antiqua"/>
        </w:rPr>
        <w:br/>
        <w:t>Comune di Montebello Jonico  - Ufficio Anagrafe</w:t>
      </w:r>
      <w:r w:rsidRPr="006E5656">
        <w:rPr>
          <w:rFonts w:ascii="Book Antiqua" w:hAnsi="Book Antiqua"/>
        </w:rPr>
        <w:br/>
        <w:t xml:space="preserve">Via </w:t>
      </w:r>
      <w:proofErr w:type="spellStart"/>
      <w:r w:rsidRPr="006E5656">
        <w:rPr>
          <w:rFonts w:ascii="Book Antiqua" w:hAnsi="Book Antiqua"/>
        </w:rPr>
        <w:t>Portovegno</w:t>
      </w:r>
      <w:proofErr w:type="spellEnd"/>
      <w:r w:rsidRPr="006E5656">
        <w:rPr>
          <w:rFonts w:ascii="Book Antiqua" w:hAnsi="Book Antiqua"/>
        </w:rPr>
        <w:t xml:space="preserve"> – 89064 Montebello Jonico</w:t>
      </w: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per via telematica</w:t>
      </w:r>
      <w:r w:rsidRPr="006E5656">
        <w:rPr>
          <w:rFonts w:ascii="Book Antiqua" w:hAnsi="Book Antiqua"/>
        </w:rPr>
        <w:br/>
        <w:t>- sottoscritta e acquisita mediante scanner e trasmessa attraverso la posta elettronica semplice all'indirizzo protocollo.montebello@asmepec.it</w:t>
      </w: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personalmente,</w:t>
      </w:r>
      <w:r w:rsidRPr="006E5656">
        <w:rPr>
          <w:rFonts w:ascii="Book Antiqua" w:hAnsi="Book Antiqua"/>
        </w:rPr>
        <w:t xml:space="preserve"> presso l'ufficio </w:t>
      </w:r>
      <w:bookmarkStart w:id="1" w:name="1776"/>
      <w:r w:rsidRPr="006E5656">
        <w:rPr>
          <w:rFonts w:ascii="Book Antiqua" w:hAnsi="Book Antiqua"/>
        </w:rPr>
        <w:t>protocollo.</w:t>
      </w:r>
    </w:p>
    <w:bookmarkEnd w:id="1"/>
    <w:p w:rsidR="00FB531F" w:rsidRPr="006E5656" w:rsidRDefault="00FB531F" w:rsidP="00FB531F">
      <w:pPr>
        <w:spacing w:after="0"/>
        <w:rPr>
          <w:rFonts w:ascii="Book Antiqua" w:hAnsi="Book Antiqua"/>
        </w:rPr>
      </w:pPr>
    </w:p>
    <w:p w:rsidR="00FB531F" w:rsidRPr="00FB531F" w:rsidRDefault="00FB531F" w:rsidP="00FB531F">
      <w:pPr>
        <w:spacing w:after="0"/>
        <w:rPr>
          <w:rFonts w:ascii="Book Antiqua" w:hAnsi="Book Antiqua"/>
          <w:sz w:val="24"/>
          <w:szCs w:val="24"/>
          <w:u w:val="single"/>
        </w:rPr>
      </w:pPr>
      <w:r w:rsidRPr="00FB531F">
        <w:rPr>
          <w:rFonts w:ascii="Book Antiqua" w:hAnsi="Book Antiqua"/>
          <w:sz w:val="24"/>
          <w:szCs w:val="24"/>
          <w:u w:val="single"/>
        </w:rPr>
        <w:t xml:space="preserve">Contratto di convivenza </w:t>
      </w:r>
    </w:p>
    <w:p w:rsidR="00FB531F" w:rsidRPr="00FB531F" w:rsidRDefault="00FB531F" w:rsidP="00FB531F">
      <w:pPr>
        <w:pStyle w:val="NormaleWeb"/>
        <w:spacing w:before="0" w:beforeAutospacing="0" w:after="0" w:afterAutospacing="0"/>
        <w:rPr>
          <w:rFonts w:ascii="Book Antiqua" w:hAnsi="Book Antiqua"/>
          <w:lang w:val="en"/>
        </w:rPr>
      </w:pPr>
      <w:r w:rsidRPr="00FB531F">
        <w:rPr>
          <w:rFonts w:ascii="Book Antiqua" w:hAnsi="Book Antiqua"/>
        </w:rPr>
        <w:t>I conviventi hanno facoltà di regolare i propri rapporti patrimoniali con un contratto di convivenza, stipulato con atto pubblico o scrittura privata autenticata da un notaio o avvocato, che lo invierà, entro 10 giorni, al Comune di residenza, per la registrazione in anagrafe, ai fini dell'opponibilità ai terzi.</w:t>
      </w:r>
      <w:r w:rsidRPr="00FB531F">
        <w:rPr>
          <w:rFonts w:ascii="Book Antiqua" w:hAnsi="Book Antiqua"/>
        </w:rPr>
        <w:br/>
      </w:r>
      <w:r w:rsidRPr="00FB531F">
        <w:rPr>
          <w:rFonts w:ascii="Book Antiqua" w:hAnsi="Book Antiqua"/>
          <w:lang w:val="en"/>
        </w:rPr>
        <w:t xml:space="preserve">La </w:t>
      </w:r>
      <w:proofErr w:type="spellStart"/>
      <w:r w:rsidRPr="00FB531F">
        <w:rPr>
          <w:rFonts w:ascii="Book Antiqua" w:hAnsi="Book Antiqua"/>
          <w:lang w:val="en"/>
        </w:rPr>
        <w:t>trasmissione</w:t>
      </w:r>
      <w:proofErr w:type="spellEnd"/>
      <w:r w:rsidRPr="00FB531F">
        <w:rPr>
          <w:rFonts w:ascii="Book Antiqua" w:hAnsi="Book Antiqua"/>
          <w:lang w:val="en"/>
        </w:rPr>
        <w:t xml:space="preserve"> </w:t>
      </w:r>
      <w:proofErr w:type="spellStart"/>
      <w:r w:rsidRPr="00FB531F">
        <w:rPr>
          <w:rFonts w:ascii="Book Antiqua" w:hAnsi="Book Antiqua"/>
          <w:lang w:val="en"/>
        </w:rPr>
        <w:t>potrà</w:t>
      </w:r>
      <w:proofErr w:type="spellEnd"/>
      <w:r w:rsidRPr="00FB531F">
        <w:rPr>
          <w:rFonts w:ascii="Book Antiqua" w:hAnsi="Book Antiqua"/>
          <w:lang w:val="en"/>
        </w:rPr>
        <w:t xml:space="preserve"> </w:t>
      </w:r>
      <w:proofErr w:type="spellStart"/>
      <w:r w:rsidRPr="00FB531F">
        <w:rPr>
          <w:rFonts w:ascii="Book Antiqua" w:hAnsi="Book Antiqua"/>
          <w:lang w:val="en"/>
        </w:rPr>
        <w:t>essere</w:t>
      </w:r>
      <w:proofErr w:type="spellEnd"/>
      <w:r w:rsidRPr="00FB531F">
        <w:rPr>
          <w:rFonts w:ascii="Book Antiqua" w:hAnsi="Book Antiqua"/>
          <w:lang w:val="en"/>
        </w:rPr>
        <w:t xml:space="preserve"> </w:t>
      </w:r>
      <w:proofErr w:type="spellStart"/>
      <w:r w:rsidRPr="00FB531F">
        <w:rPr>
          <w:rFonts w:ascii="Book Antiqua" w:hAnsi="Book Antiqua"/>
          <w:lang w:val="en"/>
        </w:rPr>
        <w:t>effettuata</w:t>
      </w:r>
      <w:proofErr w:type="spellEnd"/>
      <w:r w:rsidRPr="00FB531F">
        <w:rPr>
          <w:rFonts w:ascii="Book Antiqua" w:hAnsi="Book Antiqua"/>
          <w:lang w:val="en"/>
        </w:rPr>
        <w:t>:</w:t>
      </w:r>
    </w:p>
    <w:p w:rsidR="00FB531F" w:rsidRPr="006E5656" w:rsidRDefault="00FB531F" w:rsidP="00FB531F">
      <w:pPr>
        <w:pStyle w:val="NormaleWeb"/>
        <w:spacing w:before="0" w:beforeAutospacing="0" w:after="0" w:afterAutospacing="0"/>
        <w:rPr>
          <w:rFonts w:ascii="Book Antiqua" w:hAnsi="Book Antiqua"/>
        </w:rPr>
      </w:pP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a mezzo lettera raccomandata</w:t>
      </w:r>
      <w:r w:rsidRPr="006E5656">
        <w:rPr>
          <w:rFonts w:ascii="Book Antiqua" w:hAnsi="Book Antiqua"/>
        </w:rPr>
        <w:t xml:space="preserve"> all'indirizzo:</w:t>
      </w:r>
      <w:r w:rsidRPr="006E5656">
        <w:rPr>
          <w:rFonts w:ascii="Book Antiqua" w:hAnsi="Book Antiqua"/>
        </w:rPr>
        <w:br/>
        <w:t>Comune di Montebello Jonico  - Ufficio Anagrafe</w:t>
      </w:r>
      <w:r w:rsidRPr="006E5656">
        <w:rPr>
          <w:rFonts w:ascii="Book Antiqua" w:hAnsi="Book Antiqua"/>
        </w:rPr>
        <w:br/>
        <w:t xml:space="preserve">Via </w:t>
      </w:r>
      <w:proofErr w:type="spellStart"/>
      <w:r w:rsidRPr="006E5656">
        <w:rPr>
          <w:rFonts w:ascii="Book Antiqua" w:hAnsi="Book Antiqua"/>
        </w:rPr>
        <w:t>Portovegno</w:t>
      </w:r>
      <w:proofErr w:type="spellEnd"/>
      <w:r w:rsidRPr="006E5656">
        <w:rPr>
          <w:rFonts w:ascii="Book Antiqua" w:hAnsi="Book Antiqua"/>
        </w:rPr>
        <w:t xml:space="preserve"> – 89064 Montebello Jonico</w:t>
      </w: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per via telematica</w:t>
      </w:r>
      <w:r w:rsidRPr="006E5656">
        <w:rPr>
          <w:rFonts w:ascii="Book Antiqua" w:hAnsi="Book Antiqua"/>
        </w:rPr>
        <w:br/>
        <w:t>- sottoscritta e acquisita mediante scanner e trasmessa attraverso la posta elettronica semplice all'indirizzo protocollo.montebello@asmepec.it</w:t>
      </w:r>
    </w:p>
    <w:p w:rsidR="00FB531F" w:rsidRPr="006E5656" w:rsidRDefault="00FB531F" w:rsidP="00FB531F">
      <w:pPr>
        <w:numPr>
          <w:ilvl w:val="0"/>
          <w:numId w:val="6"/>
        </w:numPr>
        <w:spacing w:after="0" w:line="240" w:lineRule="auto"/>
        <w:ind w:left="0"/>
        <w:rPr>
          <w:rFonts w:ascii="Book Antiqua" w:hAnsi="Book Antiqua"/>
        </w:rPr>
      </w:pPr>
      <w:r w:rsidRPr="006E5656">
        <w:rPr>
          <w:rStyle w:val="Enfasigrassetto"/>
          <w:rFonts w:ascii="Book Antiqua" w:hAnsi="Book Antiqua"/>
        </w:rPr>
        <w:t>personalmente,</w:t>
      </w:r>
      <w:r w:rsidRPr="006E5656">
        <w:rPr>
          <w:rFonts w:ascii="Book Antiqua" w:hAnsi="Book Antiqua"/>
        </w:rPr>
        <w:t xml:space="preserve"> presso l'ufficio protocollo.</w:t>
      </w:r>
    </w:p>
    <w:p w:rsidR="00FB531F" w:rsidRPr="006E5656" w:rsidRDefault="00FB531F" w:rsidP="00FB531F">
      <w:pPr>
        <w:spacing w:after="0"/>
        <w:rPr>
          <w:rFonts w:ascii="Book Antiqua" w:hAnsi="Book Antiqua"/>
        </w:rPr>
      </w:pPr>
    </w:p>
    <w:p w:rsidR="00FB531F" w:rsidRPr="00FB531F" w:rsidRDefault="00FB531F" w:rsidP="00FB531F">
      <w:pPr>
        <w:spacing w:after="0"/>
        <w:rPr>
          <w:rFonts w:ascii="Book Antiqua" w:hAnsi="Book Antiqua"/>
          <w:sz w:val="24"/>
          <w:szCs w:val="24"/>
        </w:rPr>
      </w:pPr>
      <w:r w:rsidRPr="00FB531F">
        <w:rPr>
          <w:rFonts w:ascii="Book Antiqua" w:hAnsi="Book Antiqua"/>
          <w:sz w:val="24"/>
          <w:szCs w:val="24"/>
        </w:rPr>
        <w:t xml:space="preserve">Normativa di riferimento </w:t>
      </w:r>
    </w:p>
    <w:p w:rsidR="00FB531F" w:rsidRPr="00FB531F" w:rsidRDefault="00FB531F" w:rsidP="00FB531F">
      <w:pPr>
        <w:numPr>
          <w:ilvl w:val="0"/>
          <w:numId w:val="5"/>
        </w:numPr>
        <w:spacing w:after="0" w:line="240" w:lineRule="auto"/>
        <w:ind w:left="0"/>
        <w:rPr>
          <w:rFonts w:ascii="Book Antiqua" w:hAnsi="Book Antiqua"/>
          <w:sz w:val="24"/>
          <w:szCs w:val="24"/>
        </w:rPr>
      </w:pPr>
      <w:r w:rsidRPr="00FB531F">
        <w:rPr>
          <w:rFonts w:ascii="Book Antiqua" w:hAnsi="Book Antiqua"/>
          <w:sz w:val="24"/>
          <w:szCs w:val="24"/>
        </w:rPr>
        <w:t>Legge n. 76 del 20 maggio 2016 “Regolamentazione delle unioni civili tra persone dello stesso sesso e disciplina della convivenza”.</w:t>
      </w:r>
    </w:p>
    <w:p w:rsidR="00FB531F" w:rsidRPr="00FB531F" w:rsidRDefault="00FB531F" w:rsidP="00FB531F">
      <w:pPr>
        <w:numPr>
          <w:ilvl w:val="0"/>
          <w:numId w:val="5"/>
        </w:numPr>
        <w:spacing w:after="0" w:line="240" w:lineRule="auto"/>
        <w:ind w:left="0"/>
        <w:rPr>
          <w:rFonts w:ascii="Book Antiqua" w:hAnsi="Book Antiqua"/>
          <w:sz w:val="24"/>
          <w:szCs w:val="24"/>
        </w:rPr>
      </w:pPr>
      <w:proofErr w:type="spellStart"/>
      <w:r w:rsidRPr="00FB531F">
        <w:rPr>
          <w:rFonts w:ascii="Book Antiqua" w:hAnsi="Book Antiqua"/>
          <w:sz w:val="24"/>
          <w:szCs w:val="24"/>
        </w:rPr>
        <w:t>Dpr</w:t>
      </w:r>
      <w:proofErr w:type="spellEnd"/>
      <w:r w:rsidRPr="00FB531F">
        <w:rPr>
          <w:rFonts w:ascii="Book Antiqua" w:hAnsi="Book Antiqua"/>
          <w:sz w:val="24"/>
          <w:szCs w:val="24"/>
        </w:rPr>
        <w:t xml:space="preserve"> n. 223 del 30 maggio 1989 "Regolamento anagrafico"</w:t>
      </w:r>
    </w:p>
    <w:p w:rsidR="00FB531F" w:rsidRDefault="00FB531F" w:rsidP="00FB531F">
      <w:pPr>
        <w:spacing w:after="0" w:line="240" w:lineRule="auto"/>
        <w:rPr>
          <w:rFonts w:ascii="Book Antiqua" w:eastAsia="Times New Roman" w:hAnsi="Book Antiqua" w:cs="Times New Roman"/>
          <w:sz w:val="24"/>
          <w:szCs w:val="24"/>
          <w:lang w:eastAsia="it-IT"/>
        </w:rPr>
      </w:pPr>
    </w:p>
    <w:p w:rsidR="00FB531F" w:rsidRPr="00CA56AE" w:rsidRDefault="00FB531F" w:rsidP="00FB531F">
      <w:pPr>
        <w:rPr>
          <w:rFonts w:ascii="Book Antiqua" w:eastAsia="Times New Roman" w:hAnsi="Book Antiqua" w:cs="Times New Roman"/>
          <w:b/>
          <w:bCs/>
          <w:sz w:val="24"/>
          <w:szCs w:val="24"/>
          <w:lang w:eastAsia="it-IT"/>
        </w:rPr>
      </w:pPr>
      <w:r w:rsidRPr="00CA56AE">
        <w:rPr>
          <w:rFonts w:ascii="Book Antiqua" w:eastAsia="Times New Roman" w:hAnsi="Book Antiqua" w:cs="Times New Roman"/>
          <w:b/>
          <w:bCs/>
          <w:sz w:val="24"/>
          <w:szCs w:val="24"/>
          <w:lang w:eastAsia="it-IT"/>
        </w:rPr>
        <w:t>Ufficio responsabile dell'istruttoria</w:t>
      </w:r>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Ufficio Anagrafe - AIRE – Vi</w:t>
      </w:r>
      <w:r w:rsidR="00270D0A">
        <w:rPr>
          <w:rFonts w:ascii="Book Antiqua" w:eastAsia="Times New Roman" w:hAnsi="Book Antiqua" w:cs="Times New Roman"/>
          <w:sz w:val="24"/>
          <w:szCs w:val="24"/>
          <w:lang w:eastAsia="it-IT"/>
        </w:rPr>
        <w:t xml:space="preserve">a </w:t>
      </w:r>
      <w:proofErr w:type="spellStart"/>
      <w:r w:rsidR="00270D0A">
        <w:rPr>
          <w:rFonts w:ascii="Book Antiqua" w:eastAsia="Times New Roman" w:hAnsi="Book Antiqua" w:cs="Times New Roman"/>
          <w:sz w:val="24"/>
          <w:szCs w:val="24"/>
          <w:lang w:eastAsia="it-IT"/>
        </w:rPr>
        <w:t>Portovegno</w:t>
      </w:r>
      <w:proofErr w:type="spellEnd"/>
      <w:r w:rsidR="00270D0A">
        <w:rPr>
          <w:rFonts w:ascii="Book Antiqua" w:eastAsia="Times New Roman" w:hAnsi="Book Antiqua" w:cs="Times New Roman"/>
          <w:sz w:val="24"/>
          <w:szCs w:val="24"/>
          <w:lang w:eastAsia="it-IT"/>
        </w:rPr>
        <w:t xml:space="preserve"> Montebello Jonico </w:t>
      </w:r>
    </w:p>
    <w:p w:rsidR="00FB531F" w:rsidRPr="00FB531F" w:rsidRDefault="00FB531F" w:rsidP="00270D0A">
      <w:pPr>
        <w:rPr>
          <w:rFonts w:ascii="Book Antiqua" w:eastAsia="Times New Roman" w:hAnsi="Book Antiqua" w:cs="Times New Roman"/>
          <w:sz w:val="24"/>
          <w:szCs w:val="24"/>
          <w:lang w:eastAsia="it-IT"/>
        </w:rPr>
      </w:pPr>
      <w:r w:rsidRPr="00CA56AE">
        <w:rPr>
          <w:rFonts w:ascii="Book Antiqua" w:eastAsia="Times New Roman" w:hAnsi="Book Antiqua" w:cs="Times New Roman"/>
          <w:b/>
          <w:bCs/>
          <w:sz w:val="24"/>
          <w:szCs w:val="24"/>
          <w:lang w:eastAsia="it-IT"/>
        </w:rPr>
        <w:t xml:space="preserve">Responsabile del procedimento, telefono, email e/o </w:t>
      </w:r>
      <w:proofErr w:type="spellStart"/>
      <w:r w:rsidRPr="00CA56AE">
        <w:rPr>
          <w:rFonts w:ascii="Book Antiqua" w:eastAsia="Times New Roman" w:hAnsi="Book Antiqua" w:cs="Times New Roman"/>
          <w:b/>
          <w:bCs/>
          <w:sz w:val="24"/>
          <w:szCs w:val="24"/>
          <w:lang w:eastAsia="it-IT"/>
        </w:rPr>
        <w:t>pec</w:t>
      </w:r>
      <w:proofErr w:type="spellEnd"/>
      <w:r w:rsidRPr="00CA56AE">
        <w:rPr>
          <w:rFonts w:ascii="Book Antiqua" w:eastAsia="Times New Roman" w:hAnsi="Book Antiqua" w:cs="Times New Roman"/>
          <w:sz w:val="24"/>
          <w:szCs w:val="24"/>
          <w:lang w:eastAsia="it-IT"/>
        </w:rPr>
        <w:t>:</w:t>
      </w:r>
      <w:r w:rsidRPr="00CA56AE">
        <w:rPr>
          <w:rFonts w:ascii="Book Antiqua" w:eastAsia="Times New Roman" w:hAnsi="Book Antiqua" w:cs="Times New Roman"/>
          <w:sz w:val="24"/>
          <w:szCs w:val="24"/>
          <w:lang w:eastAsia="it-IT"/>
        </w:rPr>
        <w:br/>
        <w:t xml:space="preserve">Alfonso Pugliese, telefono 0965/779005, </w:t>
      </w:r>
      <w:proofErr w:type="spellStart"/>
      <w:r w:rsidRPr="00CA56AE">
        <w:rPr>
          <w:rFonts w:ascii="Book Antiqua" w:eastAsia="Times New Roman" w:hAnsi="Book Antiqua" w:cs="Times New Roman"/>
          <w:sz w:val="24"/>
          <w:szCs w:val="24"/>
          <w:lang w:eastAsia="it-IT"/>
        </w:rPr>
        <w:t>pec</w:t>
      </w:r>
      <w:proofErr w:type="spellEnd"/>
      <w:r w:rsidRPr="00CA56AE">
        <w:rPr>
          <w:rFonts w:ascii="Book Antiqua" w:eastAsia="Times New Roman" w:hAnsi="Book Antiqua" w:cs="Times New Roman"/>
          <w:sz w:val="24"/>
          <w:szCs w:val="24"/>
          <w:lang w:eastAsia="it-IT"/>
        </w:rPr>
        <w:t>: protocollo.montebello@asmepec.it</w:t>
      </w:r>
      <w:bookmarkStart w:id="2" w:name="_GoBack"/>
      <w:bookmarkEnd w:id="2"/>
    </w:p>
    <w:sectPr w:rsidR="00FB531F" w:rsidRPr="00FB531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00A0"/>
    <w:multiLevelType w:val="multilevel"/>
    <w:tmpl w:val="6346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DE47C8"/>
    <w:multiLevelType w:val="multilevel"/>
    <w:tmpl w:val="FE94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937C54"/>
    <w:multiLevelType w:val="multilevel"/>
    <w:tmpl w:val="CC3A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79641B"/>
    <w:multiLevelType w:val="multilevel"/>
    <w:tmpl w:val="638E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217977"/>
    <w:multiLevelType w:val="multilevel"/>
    <w:tmpl w:val="3070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F516F9"/>
    <w:multiLevelType w:val="multilevel"/>
    <w:tmpl w:val="E366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9DA"/>
    <w:rsid w:val="000459DA"/>
    <w:rsid w:val="00270D0A"/>
    <w:rsid w:val="00CE4F13"/>
    <w:rsid w:val="00FB53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459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459D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0459D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459DA"/>
    <w:rPr>
      <w:b/>
      <w:bCs/>
    </w:rPr>
  </w:style>
  <w:style w:type="character" w:styleId="Collegamentoipertestuale">
    <w:name w:val="Hyperlink"/>
    <w:basedOn w:val="Carpredefinitoparagrafo"/>
    <w:uiPriority w:val="99"/>
    <w:semiHidden/>
    <w:unhideWhenUsed/>
    <w:rsid w:val="000459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459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459D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unhideWhenUsed/>
    <w:rsid w:val="000459D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0459DA"/>
    <w:rPr>
      <w:b/>
      <w:bCs/>
    </w:rPr>
  </w:style>
  <w:style w:type="character" w:styleId="Collegamentoipertestuale">
    <w:name w:val="Hyperlink"/>
    <w:basedOn w:val="Carpredefinitoparagrafo"/>
    <w:uiPriority w:val="99"/>
    <w:semiHidden/>
    <w:unhideWhenUsed/>
    <w:rsid w:val="000459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332054">
      <w:bodyDiv w:val="1"/>
      <w:marLeft w:val="0"/>
      <w:marRight w:val="0"/>
      <w:marTop w:val="0"/>
      <w:marBottom w:val="0"/>
      <w:divBdr>
        <w:top w:val="none" w:sz="0" w:space="0" w:color="auto"/>
        <w:left w:val="none" w:sz="0" w:space="0" w:color="auto"/>
        <w:bottom w:val="none" w:sz="0" w:space="0" w:color="auto"/>
        <w:right w:val="none" w:sz="0" w:space="0" w:color="auto"/>
      </w:divBdr>
      <w:divsChild>
        <w:div w:id="143858899">
          <w:marLeft w:val="0"/>
          <w:marRight w:val="0"/>
          <w:marTop w:val="0"/>
          <w:marBottom w:val="0"/>
          <w:divBdr>
            <w:top w:val="none" w:sz="0" w:space="0" w:color="auto"/>
            <w:left w:val="none" w:sz="0" w:space="0" w:color="auto"/>
            <w:bottom w:val="none" w:sz="0" w:space="0" w:color="auto"/>
            <w:right w:val="none" w:sz="0" w:space="0" w:color="auto"/>
          </w:divBdr>
          <w:divsChild>
            <w:div w:id="1842041645">
              <w:marLeft w:val="0"/>
              <w:marRight w:val="0"/>
              <w:marTop w:val="0"/>
              <w:marBottom w:val="0"/>
              <w:divBdr>
                <w:top w:val="none" w:sz="0" w:space="0" w:color="auto"/>
                <w:left w:val="none" w:sz="0" w:space="0" w:color="auto"/>
                <w:bottom w:val="none" w:sz="0" w:space="0" w:color="auto"/>
                <w:right w:val="none" w:sz="0" w:space="0" w:color="auto"/>
              </w:divBdr>
              <w:divsChild>
                <w:div w:id="792558884">
                  <w:marLeft w:val="0"/>
                  <w:marRight w:val="0"/>
                  <w:marTop w:val="0"/>
                  <w:marBottom w:val="0"/>
                  <w:divBdr>
                    <w:top w:val="none" w:sz="0" w:space="0" w:color="auto"/>
                    <w:left w:val="none" w:sz="0" w:space="0" w:color="auto"/>
                    <w:bottom w:val="none" w:sz="0" w:space="0" w:color="auto"/>
                    <w:right w:val="none" w:sz="0" w:space="0" w:color="auto"/>
                  </w:divBdr>
                  <w:divsChild>
                    <w:div w:id="409742290">
                      <w:marLeft w:val="0"/>
                      <w:marRight w:val="0"/>
                      <w:marTop w:val="0"/>
                      <w:marBottom w:val="0"/>
                      <w:divBdr>
                        <w:top w:val="none" w:sz="0" w:space="0" w:color="auto"/>
                        <w:left w:val="none" w:sz="0" w:space="0" w:color="auto"/>
                        <w:bottom w:val="none" w:sz="0" w:space="0" w:color="auto"/>
                        <w:right w:val="none" w:sz="0" w:space="0" w:color="auto"/>
                      </w:divBdr>
                      <w:divsChild>
                        <w:div w:id="2041010827">
                          <w:marLeft w:val="0"/>
                          <w:marRight w:val="0"/>
                          <w:marTop w:val="0"/>
                          <w:marBottom w:val="0"/>
                          <w:divBdr>
                            <w:top w:val="none" w:sz="0" w:space="0" w:color="auto"/>
                            <w:left w:val="none" w:sz="0" w:space="0" w:color="auto"/>
                            <w:bottom w:val="none" w:sz="0" w:space="0" w:color="auto"/>
                            <w:right w:val="none" w:sz="0" w:space="0" w:color="auto"/>
                          </w:divBdr>
                          <w:divsChild>
                            <w:div w:id="55444713">
                              <w:marLeft w:val="0"/>
                              <w:marRight w:val="0"/>
                              <w:marTop w:val="0"/>
                              <w:marBottom w:val="0"/>
                              <w:divBdr>
                                <w:top w:val="none" w:sz="0" w:space="0" w:color="auto"/>
                                <w:left w:val="none" w:sz="0" w:space="0" w:color="auto"/>
                                <w:bottom w:val="none" w:sz="0" w:space="0" w:color="auto"/>
                                <w:right w:val="none" w:sz="0" w:space="0" w:color="auto"/>
                              </w:divBdr>
                              <w:divsChild>
                                <w:div w:id="401568843">
                                  <w:marLeft w:val="0"/>
                                  <w:marRight w:val="0"/>
                                  <w:marTop w:val="0"/>
                                  <w:marBottom w:val="0"/>
                                  <w:divBdr>
                                    <w:top w:val="none" w:sz="0" w:space="0" w:color="auto"/>
                                    <w:left w:val="none" w:sz="0" w:space="0" w:color="auto"/>
                                    <w:bottom w:val="none" w:sz="0" w:space="0" w:color="auto"/>
                                    <w:right w:val="none" w:sz="0" w:space="0" w:color="auto"/>
                                  </w:divBdr>
                                  <w:divsChild>
                                    <w:div w:id="839154607">
                                      <w:marLeft w:val="0"/>
                                      <w:marRight w:val="0"/>
                                      <w:marTop w:val="0"/>
                                      <w:marBottom w:val="0"/>
                                      <w:divBdr>
                                        <w:top w:val="none" w:sz="0" w:space="0" w:color="auto"/>
                                        <w:left w:val="none" w:sz="0" w:space="0" w:color="auto"/>
                                        <w:bottom w:val="none" w:sz="0" w:space="0" w:color="auto"/>
                                        <w:right w:val="none" w:sz="0" w:space="0" w:color="auto"/>
                                      </w:divBdr>
                                      <w:divsChild>
                                        <w:div w:id="10376018">
                                          <w:marLeft w:val="0"/>
                                          <w:marRight w:val="0"/>
                                          <w:marTop w:val="0"/>
                                          <w:marBottom w:val="0"/>
                                          <w:divBdr>
                                            <w:top w:val="none" w:sz="0" w:space="0" w:color="auto"/>
                                            <w:left w:val="none" w:sz="0" w:space="0" w:color="auto"/>
                                            <w:bottom w:val="none" w:sz="0" w:space="0" w:color="auto"/>
                                            <w:right w:val="none" w:sz="0" w:space="0" w:color="auto"/>
                                          </w:divBdr>
                                        </w:div>
                                        <w:div w:id="281305131">
                                          <w:marLeft w:val="0"/>
                                          <w:marRight w:val="0"/>
                                          <w:marTop w:val="0"/>
                                          <w:marBottom w:val="0"/>
                                          <w:divBdr>
                                            <w:top w:val="none" w:sz="0" w:space="0" w:color="auto"/>
                                            <w:left w:val="none" w:sz="0" w:space="0" w:color="auto"/>
                                            <w:bottom w:val="none" w:sz="0" w:space="0" w:color="auto"/>
                                            <w:right w:val="none" w:sz="0" w:space="0" w:color="auto"/>
                                          </w:divBdr>
                                        </w:div>
                                        <w:div w:id="1785611355">
                                          <w:marLeft w:val="0"/>
                                          <w:marRight w:val="0"/>
                                          <w:marTop w:val="0"/>
                                          <w:marBottom w:val="0"/>
                                          <w:divBdr>
                                            <w:top w:val="none" w:sz="0" w:space="0" w:color="auto"/>
                                            <w:left w:val="none" w:sz="0" w:space="0" w:color="auto"/>
                                            <w:bottom w:val="none" w:sz="0" w:space="0" w:color="auto"/>
                                            <w:right w:val="none" w:sz="0" w:space="0" w:color="auto"/>
                                          </w:divBdr>
                                        </w:div>
                                        <w:div w:id="2081097581">
                                          <w:marLeft w:val="0"/>
                                          <w:marRight w:val="0"/>
                                          <w:marTop w:val="0"/>
                                          <w:marBottom w:val="0"/>
                                          <w:divBdr>
                                            <w:top w:val="none" w:sz="0" w:space="0" w:color="auto"/>
                                            <w:left w:val="none" w:sz="0" w:space="0" w:color="auto"/>
                                            <w:bottom w:val="none" w:sz="0" w:space="0" w:color="auto"/>
                                            <w:right w:val="none" w:sz="0" w:space="0" w:color="auto"/>
                                          </w:divBdr>
                                        </w:div>
                                        <w:div w:id="1691684796">
                                          <w:marLeft w:val="0"/>
                                          <w:marRight w:val="0"/>
                                          <w:marTop w:val="0"/>
                                          <w:marBottom w:val="0"/>
                                          <w:divBdr>
                                            <w:top w:val="none" w:sz="0" w:space="0" w:color="auto"/>
                                            <w:left w:val="none" w:sz="0" w:space="0" w:color="auto"/>
                                            <w:bottom w:val="none" w:sz="0" w:space="0" w:color="auto"/>
                                            <w:right w:val="none" w:sz="0" w:space="0" w:color="auto"/>
                                          </w:divBdr>
                                        </w:div>
                                        <w:div w:id="1896307768">
                                          <w:marLeft w:val="0"/>
                                          <w:marRight w:val="0"/>
                                          <w:marTop w:val="0"/>
                                          <w:marBottom w:val="0"/>
                                          <w:divBdr>
                                            <w:top w:val="none" w:sz="0" w:space="0" w:color="auto"/>
                                            <w:left w:val="none" w:sz="0" w:space="0" w:color="auto"/>
                                            <w:bottom w:val="none" w:sz="0" w:space="0" w:color="auto"/>
                                            <w:right w:val="none" w:sz="0" w:space="0" w:color="auto"/>
                                          </w:divBdr>
                                        </w:div>
                                        <w:div w:id="1742871002">
                                          <w:marLeft w:val="0"/>
                                          <w:marRight w:val="0"/>
                                          <w:marTop w:val="0"/>
                                          <w:marBottom w:val="0"/>
                                          <w:divBdr>
                                            <w:top w:val="none" w:sz="0" w:space="0" w:color="auto"/>
                                            <w:left w:val="none" w:sz="0" w:space="0" w:color="auto"/>
                                            <w:bottom w:val="none" w:sz="0" w:space="0" w:color="auto"/>
                                            <w:right w:val="none" w:sz="0" w:space="0" w:color="auto"/>
                                          </w:divBdr>
                                        </w:div>
                                        <w:div w:id="1167668827">
                                          <w:marLeft w:val="0"/>
                                          <w:marRight w:val="0"/>
                                          <w:marTop w:val="0"/>
                                          <w:marBottom w:val="0"/>
                                          <w:divBdr>
                                            <w:top w:val="none" w:sz="0" w:space="0" w:color="auto"/>
                                            <w:left w:val="none" w:sz="0" w:space="0" w:color="auto"/>
                                            <w:bottom w:val="none" w:sz="0" w:space="0" w:color="auto"/>
                                            <w:right w:val="none" w:sz="0" w:space="0" w:color="auto"/>
                                          </w:divBdr>
                                        </w:div>
                                        <w:div w:id="1400207124">
                                          <w:marLeft w:val="0"/>
                                          <w:marRight w:val="0"/>
                                          <w:marTop w:val="0"/>
                                          <w:marBottom w:val="0"/>
                                          <w:divBdr>
                                            <w:top w:val="none" w:sz="0" w:space="0" w:color="auto"/>
                                            <w:left w:val="none" w:sz="0" w:space="0" w:color="auto"/>
                                            <w:bottom w:val="none" w:sz="0" w:space="0" w:color="auto"/>
                                            <w:right w:val="none" w:sz="0" w:space="0" w:color="auto"/>
                                          </w:divBdr>
                                        </w:div>
                                        <w:div w:id="432359480">
                                          <w:marLeft w:val="0"/>
                                          <w:marRight w:val="0"/>
                                          <w:marTop w:val="0"/>
                                          <w:marBottom w:val="0"/>
                                          <w:divBdr>
                                            <w:top w:val="none" w:sz="0" w:space="0" w:color="auto"/>
                                            <w:left w:val="none" w:sz="0" w:space="0" w:color="auto"/>
                                            <w:bottom w:val="none" w:sz="0" w:space="0" w:color="auto"/>
                                            <w:right w:val="none" w:sz="0" w:space="0" w:color="auto"/>
                                          </w:divBdr>
                                        </w:div>
                                        <w:div w:id="683283802">
                                          <w:marLeft w:val="0"/>
                                          <w:marRight w:val="0"/>
                                          <w:marTop w:val="0"/>
                                          <w:marBottom w:val="0"/>
                                          <w:divBdr>
                                            <w:top w:val="none" w:sz="0" w:space="0" w:color="auto"/>
                                            <w:left w:val="none" w:sz="0" w:space="0" w:color="auto"/>
                                            <w:bottom w:val="none" w:sz="0" w:space="0" w:color="auto"/>
                                            <w:right w:val="none" w:sz="0" w:space="0" w:color="auto"/>
                                          </w:divBdr>
                                        </w:div>
                                        <w:div w:id="18324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6065254">
      <w:bodyDiv w:val="1"/>
      <w:marLeft w:val="0"/>
      <w:marRight w:val="0"/>
      <w:marTop w:val="0"/>
      <w:marBottom w:val="0"/>
      <w:divBdr>
        <w:top w:val="none" w:sz="0" w:space="0" w:color="auto"/>
        <w:left w:val="none" w:sz="0" w:space="0" w:color="auto"/>
        <w:bottom w:val="none" w:sz="0" w:space="0" w:color="auto"/>
        <w:right w:val="none" w:sz="0" w:space="0" w:color="auto"/>
      </w:divBdr>
      <w:divsChild>
        <w:div w:id="1278293966">
          <w:marLeft w:val="0"/>
          <w:marRight w:val="0"/>
          <w:marTop w:val="0"/>
          <w:marBottom w:val="0"/>
          <w:divBdr>
            <w:top w:val="none" w:sz="0" w:space="0" w:color="auto"/>
            <w:left w:val="none" w:sz="0" w:space="0" w:color="auto"/>
            <w:bottom w:val="none" w:sz="0" w:space="0" w:color="auto"/>
            <w:right w:val="none" w:sz="0" w:space="0" w:color="auto"/>
          </w:divBdr>
          <w:divsChild>
            <w:div w:id="242689716">
              <w:marLeft w:val="0"/>
              <w:marRight w:val="0"/>
              <w:marTop w:val="0"/>
              <w:marBottom w:val="0"/>
              <w:divBdr>
                <w:top w:val="none" w:sz="0" w:space="0" w:color="auto"/>
                <w:left w:val="none" w:sz="0" w:space="0" w:color="auto"/>
                <w:bottom w:val="none" w:sz="0" w:space="0" w:color="auto"/>
                <w:right w:val="none" w:sz="0" w:space="0" w:color="auto"/>
              </w:divBdr>
              <w:divsChild>
                <w:div w:id="968360623">
                  <w:marLeft w:val="0"/>
                  <w:marRight w:val="0"/>
                  <w:marTop w:val="0"/>
                  <w:marBottom w:val="0"/>
                  <w:divBdr>
                    <w:top w:val="none" w:sz="0" w:space="0" w:color="auto"/>
                    <w:left w:val="none" w:sz="0" w:space="0" w:color="auto"/>
                    <w:bottom w:val="none" w:sz="0" w:space="0" w:color="auto"/>
                    <w:right w:val="none" w:sz="0" w:space="0" w:color="auto"/>
                  </w:divBdr>
                  <w:divsChild>
                    <w:div w:id="2045061531">
                      <w:marLeft w:val="0"/>
                      <w:marRight w:val="0"/>
                      <w:marTop w:val="0"/>
                      <w:marBottom w:val="0"/>
                      <w:divBdr>
                        <w:top w:val="none" w:sz="0" w:space="0" w:color="auto"/>
                        <w:left w:val="none" w:sz="0" w:space="0" w:color="auto"/>
                        <w:bottom w:val="none" w:sz="0" w:space="0" w:color="auto"/>
                        <w:right w:val="none" w:sz="0" w:space="0" w:color="auto"/>
                      </w:divBdr>
                      <w:divsChild>
                        <w:div w:id="728572523">
                          <w:marLeft w:val="0"/>
                          <w:marRight w:val="0"/>
                          <w:marTop w:val="0"/>
                          <w:marBottom w:val="0"/>
                          <w:divBdr>
                            <w:top w:val="none" w:sz="0" w:space="0" w:color="auto"/>
                            <w:left w:val="none" w:sz="0" w:space="0" w:color="auto"/>
                            <w:bottom w:val="none" w:sz="0" w:space="0" w:color="auto"/>
                            <w:right w:val="none" w:sz="0" w:space="0" w:color="auto"/>
                          </w:divBdr>
                          <w:divsChild>
                            <w:div w:id="1108504008">
                              <w:marLeft w:val="0"/>
                              <w:marRight w:val="0"/>
                              <w:marTop w:val="0"/>
                              <w:marBottom w:val="0"/>
                              <w:divBdr>
                                <w:top w:val="none" w:sz="0" w:space="0" w:color="auto"/>
                                <w:left w:val="none" w:sz="0" w:space="0" w:color="auto"/>
                                <w:bottom w:val="none" w:sz="0" w:space="0" w:color="auto"/>
                                <w:right w:val="none" w:sz="0" w:space="0" w:color="auto"/>
                              </w:divBdr>
                              <w:divsChild>
                                <w:div w:id="1891529993">
                                  <w:marLeft w:val="0"/>
                                  <w:marRight w:val="0"/>
                                  <w:marTop w:val="0"/>
                                  <w:marBottom w:val="0"/>
                                  <w:divBdr>
                                    <w:top w:val="none" w:sz="0" w:space="0" w:color="auto"/>
                                    <w:left w:val="none" w:sz="0" w:space="0" w:color="auto"/>
                                    <w:bottom w:val="none" w:sz="0" w:space="0" w:color="auto"/>
                                    <w:right w:val="none" w:sz="0" w:space="0" w:color="auto"/>
                                  </w:divBdr>
                                </w:div>
                                <w:div w:id="1892879327">
                                  <w:marLeft w:val="0"/>
                                  <w:marRight w:val="0"/>
                                  <w:marTop w:val="0"/>
                                  <w:marBottom w:val="0"/>
                                  <w:divBdr>
                                    <w:top w:val="none" w:sz="0" w:space="0" w:color="auto"/>
                                    <w:left w:val="none" w:sz="0" w:space="0" w:color="auto"/>
                                    <w:bottom w:val="none" w:sz="0" w:space="0" w:color="auto"/>
                                    <w:right w:val="none" w:sz="0" w:space="0" w:color="auto"/>
                                  </w:divBdr>
                                  <w:divsChild>
                                    <w:div w:id="2000037960">
                                      <w:marLeft w:val="0"/>
                                      <w:marRight w:val="0"/>
                                      <w:marTop w:val="0"/>
                                      <w:marBottom w:val="0"/>
                                      <w:divBdr>
                                        <w:top w:val="none" w:sz="0" w:space="0" w:color="auto"/>
                                        <w:left w:val="none" w:sz="0" w:space="0" w:color="auto"/>
                                        <w:bottom w:val="none" w:sz="0" w:space="0" w:color="auto"/>
                                        <w:right w:val="none" w:sz="0" w:space="0" w:color="auto"/>
                                      </w:divBdr>
                                    </w:div>
                                  </w:divsChild>
                                </w:div>
                                <w:div w:id="1725568123">
                                  <w:marLeft w:val="0"/>
                                  <w:marRight w:val="0"/>
                                  <w:marTop w:val="0"/>
                                  <w:marBottom w:val="0"/>
                                  <w:divBdr>
                                    <w:top w:val="none" w:sz="0" w:space="0" w:color="auto"/>
                                    <w:left w:val="none" w:sz="0" w:space="0" w:color="auto"/>
                                    <w:bottom w:val="none" w:sz="0" w:space="0" w:color="auto"/>
                                    <w:right w:val="none" w:sz="0" w:space="0" w:color="auto"/>
                                  </w:divBdr>
                                  <w:divsChild>
                                    <w:div w:id="1094325045">
                                      <w:marLeft w:val="0"/>
                                      <w:marRight w:val="0"/>
                                      <w:marTop w:val="0"/>
                                      <w:marBottom w:val="0"/>
                                      <w:divBdr>
                                        <w:top w:val="none" w:sz="0" w:space="0" w:color="auto"/>
                                        <w:left w:val="none" w:sz="0" w:space="0" w:color="auto"/>
                                        <w:bottom w:val="none" w:sz="0" w:space="0" w:color="auto"/>
                                        <w:right w:val="none" w:sz="0" w:space="0" w:color="auto"/>
                                      </w:divBdr>
                                      <w:divsChild>
                                        <w:div w:id="178442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adovanet.it/famiglia-sociale-e-sport/cambio-di-residenz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6F525-5CF4-4689-9E37-DF4F03E05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808</Words>
  <Characters>4609</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Margherita</dc:creator>
  <cp:lastModifiedBy>Margherita</cp:lastModifiedBy>
  <cp:revision>3</cp:revision>
  <dcterms:created xsi:type="dcterms:W3CDTF">2016-11-11T09:41:00Z</dcterms:created>
  <dcterms:modified xsi:type="dcterms:W3CDTF">2016-11-28T11:19:00Z</dcterms:modified>
</cp:coreProperties>
</file>