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1CB" w:rsidRPr="00461027" w:rsidRDefault="005E31CB" w:rsidP="005E31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610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per la variazione della residenza d'ufficio</w:t>
      </w:r>
      <w:bookmarkStart w:id="0" w:name="_GoBack"/>
      <w:bookmarkEnd w:id="0"/>
    </w:p>
    <w:p w:rsidR="00461027" w:rsidRPr="00CA56AE" w:rsidRDefault="00461027" w:rsidP="00461027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1" w:name="2179"/>
      <w:bookmarkEnd w:id="1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Generali e  Demografici </w:t>
      </w:r>
    </w:p>
    <w:p w:rsidR="005E31CB" w:rsidRPr="00461027" w:rsidRDefault="005E31CB" w:rsidP="005E31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6102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breve descrizione del procedimento</w:t>
      </w:r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Qualora il cittadino non comunichi la variazione della sua dimora abituale, l'ufficio anagrafico lo invita a rendere la prescritta dichiarazione, provvedendo, in caso di inottemperanza, ad iscriverlo d'ufficio nell'</w:t>
      </w:r>
      <w:proofErr w:type="spellStart"/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t>Apr</w:t>
      </w:r>
      <w:proofErr w:type="spellEnd"/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- Anagrafe della popolazione residente - o a variare il suo indirizzo.</w:t>
      </w:r>
    </w:p>
    <w:p w:rsidR="005E31CB" w:rsidRPr="005E31CB" w:rsidRDefault="005E31CB" w:rsidP="005E31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it-IT"/>
        </w:rPr>
      </w:pPr>
      <w:proofErr w:type="spellStart"/>
      <w:r w:rsidRPr="005E31C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it-IT"/>
        </w:rPr>
        <w:t>riferimenti</w:t>
      </w:r>
      <w:proofErr w:type="spellEnd"/>
      <w:r w:rsidRPr="005E31C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5E31C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it-IT"/>
        </w:rPr>
        <w:t>normativi</w:t>
      </w:r>
      <w:proofErr w:type="spellEnd"/>
      <w:r w:rsidRPr="005E31C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5E31C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it-IT"/>
        </w:rPr>
        <w:t>utili</w:t>
      </w:r>
      <w:proofErr w:type="spellEnd"/>
      <w:r w:rsidRPr="005E31C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it-IT"/>
        </w:rPr>
        <w:t>:</w:t>
      </w:r>
    </w:p>
    <w:p w:rsidR="005E31CB" w:rsidRPr="00461027" w:rsidRDefault="005E31CB" w:rsidP="005E31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t>Dpr</w:t>
      </w:r>
      <w:proofErr w:type="spellEnd"/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223 del 30 maggio 1989 "Regolamento anagrafico"</w:t>
      </w:r>
    </w:p>
    <w:p w:rsidR="005E31CB" w:rsidRPr="00461027" w:rsidRDefault="005E31CB" w:rsidP="005E31C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61027">
        <w:rPr>
          <w:rFonts w:ascii="Times New Roman" w:eastAsia="Times New Roman" w:hAnsi="Times New Roman" w:cs="Times New Roman"/>
          <w:sz w:val="24"/>
          <w:szCs w:val="24"/>
          <w:lang w:eastAsia="it-IT"/>
        </w:rPr>
        <w:t>legge n. 1228 del 24 dicembre 1954 "Legge anagrafica"</w:t>
      </w:r>
    </w:p>
    <w:p w:rsidR="00461027" w:rsidRDefault="00461027" w:rsidP="00461027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461027" w:rsidRPr="00461027" w:rsidRDefault="00461027" w:rsidP="00461027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Anagrafe - AIRE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461027" w:rsidRPr="00461027" w:rsidRDefault="00461027" w:rsidP="00461027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Alfonso Pugliese,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893F26" w:rsidRDefault="00893F26" w:rsidP="00461027">
      <w:pPr>
        <w:spacing w:before="100" w:beforeAutospacing="1" w:after="100" w:afterAutospacing="1" w:line="240" w:lineRule="auto"/>
      </w:pPr>
    </w:p>
    <w:sectPr w:rsidR="00893F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F7C94"/>
    <w:multiLevelType w:val="multilevel"/>
    <w:tmpl w:val="33140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1CB"/>
    <w:rsid w:val="00461027"/>
    <w:rsid w:val="005E31CB"/>
    <w:rsid w:val="0089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E3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E31C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E3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E31CB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5E31C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461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E3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E31C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E3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E31CB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5E31C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461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7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12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8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81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59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85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683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027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105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61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492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2016-11-11T09:42:00Z</dcterms:created>
  <dcterms:modified xsi:type="dcterms:W3CDTF">2016-11-21T10:11:00Z</dcterms:modified>
</cp:coreProperties>
</file>